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9F" w:rsidRPr="008667DE" w:rsidRDefault="00FD659F" w:rsidP="00687A21">
      <w:pPr>
        <w:jc w:val="center"/>
        <w:rPr>
          <w:rFonts w:ascii="Times New Roman" w:hAnsi="Times New Roman" w:cs="Times New Roman"/>
          <w:b/>
          <w:color w:val="66FFFF"/>
          <w:sz w:val="48"/>
          <w:szCs w:val="48"/>
          <w:u w:val="single"/>
          <w:lang w:val="de-DE"/>
        </w:rPr>
      </w:pPr>
      <w:r>
        <w:rPr>
          <w:rFonts w:ascii="Harlow Solid Italic" w:hAnsi="Harlow Solid Italic"/>
          <w:b/>
          <w:color w:val="66FFFF"/>
          <w:sz w:val="48"/>
          <w:szCs w:val="48"/>
          <w:u w:val="single"/>
          <w:lang w:val="de-DE"/>
        </w:rPr>
        <w:t>Gesunde Ernährung</w:t>
      </w:r>
    </w:p>
    <w:p w:rsidR="0045740C" w:rsidRPr="0045740C" w:rsidRDefault="00505CDD" w:rsidP="00522183">
      <w:pPr>
        <w:numPr>
          <w:ilvl w:val="0"/>
          <w:numId w:val="9"/>
        </w:numPr>
        <w:spacing w:line="240" w:lineRule="auto"/>
        <w:rPr>
          <w:rFonts w:ascii="Harlow Solid Italic" w:hAnsi="Harlow Solid Italic"/>
          <w:color w:val="632423" w:themeColor="accent2" w:themeShade="80"/>
          <w:sz w:val="32"/>
          <w:szCs w:val="32"/>
          <w:lang w:val="de-DE"/>
        </w:rPr>
      </w:pPr>
      <w:r w:rsidRPr="0045740C">
        <w:rPr>
          <w:rFonts w:ascii="Harlow Solid Italic" w:hAnsi="Harlow Solid Italic"/>
          <w:sz w:val="32"/>
          <w:szCs w:val="32"/>
          <w:lang w:val="de-DE"/>
        </w:rPr>
        <w:t>B</w:t>
      </w:r>
      <w:r w:rsidR="003812B2">
        <w:rPr>
          <w:rFonts w:ascii="Harlow Solid Italic" w:hAnsi="Harlow Solid Italic"/>
          <w:sz w:val="32"/>
          <w:szCs w:val="32"/>
          <w:lang w:val="de-DE"/>
        </w:rPr>
        <w:t>eschreibe- was siehst du auf de</w:t>
      </w:r>
      <w:r w:rsidR="00DD0B0E">
        <w:rPr>
          <w:rFonts w:ascii="Harlow Solid Italic" w:hAnsi="Harlow Solid Italic"/>
          <w:sz w:val="32"/>
          <w:szCs w:val="32"/>
          <w:lang w:val="de-DE"/>
        </w:rPr>
        <w:t>m</w:t>
      </w:r>
      <w:r w:rsidR="003812B2">
        <w:rPr>
          <w:rFonts w:ascii="Harlow Solid Italic" w:hAnsi="Harlow Solid Italic"/>
          <w:sz w:val="32"/>
          <w:szCs w:val="32"/>
          <w:lang w:val="de-DE"/>
        </w:rPr>
        <w:t xml:space="preserve"> </w:t>
      </w:r>
      <w:r w:rsidRPr="0045740C">
        <w:rPr>
          <w:rFonts w:ascii="Harlow Solid Italic" w:hAnsi="Harlow Solid Italic"/>
          <w:sz w:val="32"/>
          <w:szCs w:val="32"/>
          <w:lang w:val="de-DE"/>
        </w:rPr>
        <w:t xml:space="preserve">Bild? </w:t>
      </w:r>
    </w:p>
    <w:p w:rsidR="00505CDD" w:rsidRPr="0045740C" w:rsidRDefault="00505CDD" w:rsidP="003812B2">
      <w:pPr>
        <w:numPr>
          <w:ilvl w:val="0"/>
          <w:numId w:val="3"/>
        </w:numPr>
        <w:spacing w:line="240" w:lineRule="auto"/>
        <w:ind w:left="1434" w:hanging="357"/>
        <w:rPr>
          <w:rFonts w:ascii="Harlow Solid Italic" w:hAnsi="Harlow Solid Italic"/>
          <w:color w:val="632423" w:themeColor="accent2" w:themeShade="80"/>
          <w:sz w:val="32"/>
          <w:szCs w:val="32"/>
          <w:lang w:val="de-DE"/>
        </w:rPr>
      </w:pPr>
      <w:r w:rsidRPr="0045740C">
        <w:rPr>
          <w:rFonts w:ascii="Harlow Solid Italic" w:hAnsi="Harlow Solid Italic"/>
          <w:color w:val="632423" w:themeColor="accent2" w:themeShade="80"/>
          <w:sz w:val="32"/>
          <w:szCs w:val="32"/>
          <w:lang w:val="de-DE"/>
        </w:rPr>
        <w:t>Plat</w:t>
      </w:r>
      <w:r w:rsidR="00021ADB" w:rsidRPr="0045740C">
        <w:rPr>
          <w:rFonts w:ascii="Harlow Solid Italic" w:hAnsi="Harlow Solid Italic"/>
          <w:color w:val="632423" w:themeColor="accent2" w:themeShade="80"/>
          <w:sz w:val="32"/>
          <w:szCs w:val="32"/>
          <w:lang w:val="de-DE"/>
        </w:rPr>
        <w:t>z</w:t>
      </w:r>
    </w:p>
    <w:p w:rsidR="00CE28DE" w:rsidRPr="00021ADB" w:rsidRDefault="00CE28DE" w:rsidP="003812B2">
      <w:pPr>
        <w:numPr>
          <w:ilvl w:val="0"/>
          <w:numId w:val="3"/>
        </w:numPr>
        <w:spacing w:line="240" w:lineRule="auto"/>
        <w:ind w:left="1434" w:hanging="357"/>
        <w:rPr>
          <w:rFonts w:ascii="Harlow Solid Italic" w:hAnsi="Harlow Solid Italic"/>
          <w:color w:val="632423" w:themeColor="accent2" w:themeShade="80"/>
          <w:sz w:val="32"/>
          <w:szCs w:val="32"/>
          <w:lang w:val="de-DE"/>
        </w:rPr>
      </w:pPr>
      <w:r>
        <w:rPr>
          <w:rFonts w:ascii="Harlow Solid Italic" w:hAnsi="Harlow Solid Italic"/>
          <w:color w:val="632423" w:themeColor="accent2" w:themeShade="80"/>
          <w:sz w:val="32"/>
          <w:szCs w:val="32"/>
          <w:lang w:val="de-DE"/>
        </w:rPr>
        <w:t>Leute</w:t>
      </w:r>
    </w:p>
    <w:p w:rsidR="00021ADB" w:rsidRPr="00CE28DE" w:rsidRDefault="00505CDD" w:rsidP="003812B2">
      <w:pPr>
        <w:numPr>
          <w:ilvl w:val="0"/>
          <w:numId w:val="3"/>
        </w:numPr>
        <w:spacing w:line="240" w:lineRule="auto"/>
        <w:ind w:left="1434" w:hanging="357"/>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Aktivitäte</w:t>
      </w:r>
      <w:r w:rsidR="00CE28DE">
        <w:rPr>
          <w:rFonts w:ascii="Harlow Solid Italic" w:hAnsi="Harlow Solid Italic"/>
          <w:color w:val="632423" w:themeColor="accent2" w:themeShade="80"/>
          <w:sz w:val="32"/>
          <w:szCs w:val="32"/>
          <w:lang w:val="de-DE"/>
        </w:rPr>
        <w:t>n</w:t>
      </w:r>
    </w:p>
    <w:p w:rsidR="00505CDD" w:rsidRPr="003812B2" w:rsidRDefault="00505CDD" w:rsidP="003812B2">
      <w:pPr>
        <w:numPr>
          <w:ilvl w:val="0"/>
          <w:numId w:val="3"/>
        </w:numPr>
        <w:spacing w:line="240" w:lineRule="auto"/>
        <w:ind w:left="1434" w:hanging="357"/>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Atmosphäre</w:t>
      </w:r>
    </w:p>
    <w:p w:rsidR="003812B2" w:rsidRDefault="003812B2" w:rsidP="00687A21">
      <w:pPr>
        <w:jc w:val="center"/>
        <w:rPr>
          <w:rFonts w:ascii="Harlow Solid Italic" w:hAnsi="Harlow Solid Italic"/>
          <w:sz w:val="48"/>
          <w:szCs w:val="48"/>
          <w:lang w:val="en-US"/>
        </w:rPr>
      </w:pPr>
      <w:r>
        <w:rPr>
          <w:rFonts w:ascii="Harlow Solid Italic" w:hAnsi="Harlow Solid Italic"/>
          <w:sz w:val="48"/>
          <w:szCs w:val="48"/>
          <w:lang w:val="en-US"/>
        </w:rPr>
        <w:t>1</w:t>
      </w:r>
      <w:r w:rsidR="00DD0B0E">
        <w:rPr>
          <w:rFonts w:ascii="Harlow Solid Italic" w:hAnsi="Harlow Solid Italic"/>
          <w:noProof/>
          <w:sz w:val="48"/>
          <w:szCs w:val="48"/>
          <w:lang w:eastAsia="cs-CZ"/>
        </w:rPr>
        <w:drawing>
          <wp:inline distT="0" distB="0" distL="0" distR="0">
            <wp:extent cx="4019550" cy="4019550"/>
            <wp:effectExtent l="19050" t="0" r="0" b="0"/>
            <wp:docPr id="28" name="obrázek 17" descr="C:\Documents and Settings\Jana Oravcová\Local Settings\Temporary Internet Files\Content.IE5\85U7CX6N\MP900422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ana Oravcová\Local Settings\Temporary Internet Files\Content.IE5\85U7CX6N\MP900422789[1].jpg"/>
                    <pic:cNvPicPr>
                      <a:picLocks noChangeAspect="1" noChangeArrowheads="1"/>
                    </pic:cNvPicPr>
                  </pic:nvPicPr>
                  <pic:blipFill>
                    <a:blip r:embed="rId8"/>
                    <a:srcRect/>
                    <a:stretch>
                      <a:fillRect/>
                    </a:stretch>
                  </pic:blipFill>
                  <pic:spPr bwMode="auto">
                    <a:xfrm>
                      <a:off x="0" y="0"/>
                      <a:ext cx="4019550" cy="4019550"/>
                    </a:xfrm>
                    <a:prstGeom prst="rect">
                      <a:avLst/>
                    </a:prstGeom>
                    <a:noFill/>
                    <a:ln w="9525">
                      <a:noFill/>
                      <a:miter lim="800000"/>
                      <a:headEnd/>
                      <a:tailEnd/>
                    </a:ln>
                  </pic:spPr>
                </pic:pic>
              </a:graphicData>
            </a:graphic>
          </wp:inline>
        </w:drawing>
      </w:r>
      <w:r w:rsidRPr="003812B2">
        <w:rPr>
          <w:rFonts w:ascii="Harlow Solid Italic" w:hAnsi="Harlow Solid Italic"/>
          <w:sz w:val="48"/>
          <w:szCs w:val="48"/>
          <w:lang w:val="en-US"/>
        </w:rPr>
        <w:t xml:space="preserve"> </w:t>
      </w:r>
    </w:p>
    <w:p w:rsidR="002649CD" w:rsidRDefault="003812B2" w:rsidP="00DD0B0E">
      <w:pPr>
        <w:rPr>
          <w:rFonts w:ascii="Harlow Solid Italic" w:hAnsi="Harlow Solid Italic"/>
          <w:lang w:val="en-US"/>
        </w:rPr>
      </w:pPr>
      <w:r>
        <w:rPr>
          <w:rFonts w:ascii="Harlow Solid Italic" w:hAnsi="Harlow Solid Italic"/>
          <w:sz w:val="48"/>
          <w:szCs w:val="48"/>
          <w:lang w:val="en-US"/>
        </w:rPr>
        <w:t xml:space="preserve"> </w:t>
      </w:r>
      <w:r w:rsidR="00505CDD" w:rsidRPr="002649CD">
        <w:rPr>
          <w:rFonts w:ascii="Harlow Solid Italic" w:hAnsi="Harlow Solid Italic"/>
          <w:lang w:val="en-US"/>
        </w:rPr>
        <w:t>obrázek- clip art- Microsoft office</w:t>
      </w:r>
    </w:p>
    <w:p w:rsidR="00380813" w:rsidRPr="00CE28DE" w:rsidRDefault="00380813" w:rsidP="002649CD">
      <w:pPr>
        <w:rPr>
          <w:rFonts w:ascii="Harlow Solid Italic" w:hAnsi="Harlow Solid Italic"/>
          <w:sz w:val="28"/>
          <w:szCs w:val="28"/>
          <w:lang w:val="en-US"/>
        </w:rPr>
      </w:pPr>
    </w:p>
    <w:p w:rsidR="00B15F58" w:rsidRPr="007A529F" w:rsidRDefault="00F557D1" w:rsidP="00522183">
      <w:pPr>
        <w:numPr>
          <w:ilvl w:val="0"/>
          <w:numId w:val="9"/>
        </w:numPr>
        <w:rPr>
          <w:rFonts w:ascii="Harlow Solid Italic" w:hAnsi="Harlow Solid Italic"/>
          <w:sz w:val="32"/>
          <w:szCs w:val="32"/>
          <w:lang w:val="de-DE"/>
        </w:rPr>
      </w:pPr>
      <w:r w:rsidRPr="007A529F">
        <w:rPr>
          <w:rFonts w:ascii="Harlow Solid Italic" w:hAnsi="Harlow Solid Italic"/>
          <w:sz w:val="32"/>
          <w:szCs w:val="32"/>
          <w:lang w:val="de-DE"/>
        </w:rPr>
        <w:lastRenderedPageBreak/>
        <w:t>Arbeite zu zweit/ ergänze die Tabelle mit den Antworten deines Mitschülers.</w:t>
      </w:r>
      <w:r w:rsidR="00021ADB" w:rsidRPr="007A529F">
        <w:rPr>
          <w:rFonts w:ascii="Harlow Solid Italic" w:hAnsi="Harlow Solid Italic"/>
          <w:sz w:val="32"/>
          <w:szCs w:val="32"/>
          <w:lang w:val="de-DE"/>
        </w:rPr>
        <w:t xml:space="preserve"> Frage deinen Mitschüler!</w:t>
      </w:r>
    </w:p>
    <w:p w:rsidR="00F557D1" w:rsidRDefault="00F557D1" w:rsidP="00120164">
      <w:pPr>
        <w:jc w:val="center"/>
        <w:rPr>
          <w:rFonts w:ascii="Harlow Solid Italic" w:hAnsi="Harlow Solid Italic"/>
          <w:sz w:val="28"/>
          <w:szCs w:val="28"/>
          <w:lang w:val="de-DE"/>
        </w:rPr>
      </w:pPr>
      <w:r>
        <w:rPr>
          <w:rFonts w:ascii="Harlow Solid Italic" w:hAnsi="Harlow Solid Italic"/>
          <w:noProof/>
          <w:sz w:val="28"/>
          <w:szCs w:val="28"/>
          <w:lang w:eastAsia="cs-CZ"/>
        </w:rPr>
        <w:drawing>
          <wp:inline distT="0" distB="0" distL="0" distR="0">
            <wp:extent cx="428625" cy="428625"/>
            <wp:effectExtent l="0" t="0" r="28575" b="0"/>
            <wp:docPr id="1" name="Obrázek 7" descr="MC90044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88.PNG"/>
                    <pic:cNvPicPr/>
                  </pic:nvPicPr>
                  <pic:blipFill>
                    <a:blip r:embed="rId9"/>
                    <a:stretch>
                      <a:fillRect/>
                    </a:stretch>
                  </pic:blipFill>
                  <pic:spPr>
                    <a:xfrm rot="19997251">
                      <a:off x="0" y="0"/>
                      <a:ext cx="428572" cy="428572"/>
                    </a:xfrm>
                    <a:prstGeom prst="rect">
                      <a:avLst/>
                    </a:prstGeom>
                  </pic:spPr>
                </pic:pic>
              </a:graphicData>
            </a:graphic>
          </wp:inline>
        </w:drawing>
      </w:r>
      <w:r>
        <w:rPr>
          <w:rFonts w:ascii="Harlow Solid Italic" w:hAnsi="Harlow Solid Italic"/>
          <w:sz w:val="28"/>
          <w:szCs w:val="28"/>
          <w:lang w:val="de-DE"/>
        </w:rPr>
        <w:t>.....................................................................................................................</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9"/>
        <w:gridCol w:w="4725"/>
      </w:tblGrid>
      <w:tr w:rsidR="00814763" w:rsidRPr="00674BEB" w:rsidTr="00120164">
        <w:trPr>
          <w:trHeight w:val="354"/>
        </w:trPr>
        <w:tc>
          <w:tcPr>
            <w:tcW w:w="5039" w:type="dxa"/>
            <w:tcBorders>
              <w:top w:val="single" w:sz="4" w:space="0" w:color="000000"/>
              <w:left w:val="single" w:sz="4" w:space="0" w:color="000000"/>
              <w:bottom w:val="single" w:sz="4" w:space="0" w:color="000000"/>
              <w:right w:val="single" w:sz="4" w:space="0" w:color="000000"/>
            </w:tcBorders>
          </w:tcPr>
          <w:p w:rsidR="00814763" w:rsidRPr="00021ADB" w:rsidRDefault="00814763" w:rsidP="00021ADB">
            <w:pPr>
              <w:pStyle w:val="Odstavecseseznamem1"/>
              <w:spacing w:after="0" w:line="240" w:lineRule="auto"/>
              <w:ind w:left="0"/>
              <w:jc w:val="center"/>
              <w:rPr>
                <w:rFonts w:ascii="Harlow Solid Italic" w:hAnsi="Harlow Solid Italic"/>
                <w:i/>
                <w:color w:val="548DD4" w:themeColor="text2" w:themeTint="99"/>
                <w:sz w:val="28"/>
                <w:szCs w:val="28"/>
                <w:lang w:val="de-DE"/>
              </w:rPr>
            </w:pPr>
            <w:r w:rsidRPr="00021ADB">
              <w:rPr>
                <w:rFonts w:ascii="Harlow Solid Italic" w:hAnsi="Harlow Solid Italic"/>
                <w:i/>
                <w:color w:val="548DD4" w:themeColor="text2" w:themeTint="99"/>
                <w:sz w:val="28"/>
                <w:szCs w:val="28"/>
                <w:lang w:val="de-DE"/>
              </w:rPr>
              <w:t>Aktivitäten</w:t>
            </w:r>
          </w:p>
        </w:tc>
        <w:tc>
          <w:tcPr>
            <w:tcW w:w="4725" w:type="dxa"/>
            <w:tcBorders>
              <w:top w:val="single" w:sz="4" w:space="0" w:color="000000"/>
              <w:left w:val="single" w:sz="4" w:space="0" w:color="000000"/>
              <w:bottom w:val="single" w:sz="4" w:space="0" w:color="000000"/>
              <w:right w:val="single" w:sz="4" w:space="0" w:color="000000"/>
            </w:tcBorders>
          </w:tcPr>
          <w:p w:rsidR="00814763" w:rsidRPr="00021ADB" w:rsidRDefault="00814763" w:rsidP="00021ADB">
            <w:pPr>
              <w:pStyle w:val="Odstavecseseznamem1"/>
              <w:spacing w:after="0" w:line="240" w:lineRule="auto"/>
              <w:ind w:left="0"/>
              <w:jc w:val="center"/>
              <w:rPr>
                <w:rFonts w:ascii="Harlow Solid Italic" w:hAnsi="Harlow Solid Italic"/>
                <w:color w:val="548DD4" w:themeColor="text2" w:themeTint="99"/>
                <w:sz w:val="28"/>
                <w:szCs w:val="28"/>
                <w:lang w:val="de-DE"/>
              </w:rPr>
            </w:pPr>
            <w:r w:rsidRPr="00021ADB">
              <w:rPr>
                <w:rFonts w:ascii="Harlow Solid Italic" w:hAnsi="Harlow Solid Italic"/>
                <w:color w:val="548DD4" w:themeColor="text2" w:themeTint="99"/>
                <w:sz w:val="28"/>
                <w:szCs w:val="28"/>
                <w:lang w:val="de-DE"/>
              </w:rPr>
              <w:t>Der Mitschüler</w:t>
            </w: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962138" w:rsidRDefault="00DD0B0E" w:rsidP="00DD0B0E">
            <w:pPr>
              <w:pStyle w:val="Odstavecseseznamem1"/>
              <w:spacing w:after="0" w:line="240" w:lineRule="auto"/>
              <w:ind w:left="0"/>
              <w:rPr>
                <w:rFonts w:ascii="Times New Roman" w:hAnsi="Times New Roman" w:cs="Times New Roman"/>
                <w:i/>
                <w:color w:val="C00000"/>
                <w:sz w:val="28"/>
                <w:szCs w:val="28"/>
                <w:lang w:val="de-DE"/>
              </w:rPr>
            </w:pPr>
            <w:r>
              <w:rPr>
                <w:rFonts w:ascii="Harlow Solid Italic" w:hAnsi="Harlow Solid Italic"/>
                <w:i/>
                <w:color w:val="C00000"/>
                <w:sz w:val="28"/>
                <w:szCs w:val="28"/>
                <w:lang w:val="de-DE"/>
              </w:rPr>
              <w:t>Isst du regelmäßig?</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DD0B0E" w:rsidP="00F557D1">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Was und wie viel trinkst du?</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Theme="minorHAnsi" w:hAnsiTheme="minorHAnsi"/>
                <w:color w:val="5F497A" w:themeColor="accent4" w:themeShade="BF"/>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DD0B0E" w:rsidRDefault="00DD0B0E" w:rsidP="00CC4BD4">
            <w:pPr>
              <w:pStyle w:val="Odstavecseseznamem1"/>
              <w:spacing w:after="0" w:line="240" w:lineRule="auto"/>
              <w:ind w:left="0"/>
              <w:rPr>
                <w:rFonts w:ascii="Harlow Solid Italic" w:hAnsi="Harlow Solid Italic"/>
                <w:i/>
                <w:color w:val="C00000"/>
                <w:sz w:val="28"/>
                <w:szCs w:val="28"/>
              </w:rPr>
            </w:pPr>
            <w:r>
              <w:rPr>
                <w:rFonts w:ascii="Harlow Solid Italic" w:hAnsi="Harlow Solid Italic"/>
                <w:i/>
                <w:color w:val="C00000"/>
                <w:sz w:val="28"/>
                <w:szCs w:val="28"/>
              </w:rPr>
              <w:t>Isst du fast food?</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DD0B0E" w:rsidP="00CC4BD4">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Hat du schon mal eine Diät gehalten?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DD0B0E" w:rsidP="00CC4BD4">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Isst du oft Süßigkeiten?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DD0B0E" w:rsidP="00CC4BD4">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Trinkst du Kaffe?</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DD0B0E" w:rsidP="00CC4BD4">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Trinkst du Alkohol?</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r w:rsidR="00814763" w:rsidRPr="00674BEB" w:rsidTr="00120164">
        <w:trPr>
          <w:trHeight w:val="1134"/>
        </w:trPr>
        <w:tc>
          <w:tcPr>
            <w:tcW w:w="5039" w:type="dxa"/>
            <w:tcBorders>
              <w:top w:val="single" w:sz="4" w:space="0" w:color="000000"/>
              <w:left w:val="single" w:sz="4" w:space="0" w:color="000000"/>
              <w:bottom w:val="single" w:sz="4" w:space="0" w:color="000000"/>
              <w:right w:val="single" w:sz="4" w:space="0" w:color="000000"/>
            </w:tcBorders>
          </w:tcPr>
          <w:p w:rsidR="00814763" w:rsidRPr="007A529F" w:rsidRDefault="00962138" w:rsidP="00DD0B0E">
            <w:pPr>
              <w:pStyle w:val="Odstavecseseznamem1"/>
              <w:spacing w:after="0" w:line="240" w:lineRule="auto"/>
              <w:ind w:left="0"/>
              <w:rPr>
                <w:rFonts w:ascii="Harlow Solid Italic" w:hAnsi="Harlow Solid Italic"/>
                <w:i/>
                <w:color w:val="C00000"/>
                <w:sz w:val="28"/>
                <w:szCs w:val="28"/>
                <w:lang w:val="de-DE"/>
              </w:rPr>
            </w:pPr>
            <w:r>
              <w:rPr>
                <w:rFonts w:ascii="Harlow Solid Italic" w:hAnsi="Harlow Solid Italic"/>
                <w:i/>
                <w:color w:val="C00000"/>
                <w:sz w:val="28"/>
                <w:szCs w:val="28"/>
                <w:lang w:val="de-DE"/>
              </w:rPr>
              <w:t xml:space="preserve">Was könntest du an deinen </w:t>
            </w:r>
            <w:r w:rsidR="00DD0B0E">
              <w:rPr>
                <w:rFonts w:ascii="Harlow Solid Italic" w:hAnsi="Harlow Solid Italic"/>
                <w:i/>
                <w:color w:val="C00000"/>
                <w:sz w:val="28"/>
                <w:szCs w:val="28"/>
                <w:lang w:val="de-DE"/>
              </w:rPr>
              <w:t xml:space="preserve">Ernährungsgewohnheiten </w:t>
            </w:r>
            <w:r>
              <w:rPr>
                <w:rFonts w:ascii="Harlow Solid Italic" w:hAnsi="Harlow Solid Italic"/>
                <w:i/>
                <w:color w:val="C00000"/>
                <w:sz w:val="28"/>
                <w:szCs w:val="28"/>
                <w:lang w:val="de-DE"/>
              </w:rPr>
              <w:t>ändern?</w:t>
            </w:r>
          </w:p>
        </w:tc>
        <w:tc>
          <w:tcPr>
            <w:tcW w:w="4725" w:type="dxa"/>
            <w:tcBorders>
              <w:top w:val="single" w:sz="4" w:space="0" w:color="000000"/>
              <w:left w:val="single" w:sz="4" w:space="0" w:color="000000"/>
              <w:bottom w:val="single" w:sz="4" w:space="0" w:color="000000"/>
              <w:right w:val="single" w:sz="4" w:space="0" w:color="000000"/>
            </w:tcBorders>
          </w:tcPr>
          <w:p w:rsidR="00814763" w:rsidRPr="00B15F58" w:rsidRDefault="00814763" w:rsidP="00CC4BD4">
            <w:pPr>
              <w:pStyle w:val="Odstavecseseznamem1"/>
              <w:spacing w:after="0" w:line="240" w:lineRule="auto"/>
              <w:ind w:left="0"/>
              <w:rPr>
                <w:rFonts w:ascii="Harlow Solid Italic" w:hAnsi="Harlow Solid Italic"/>
                <w:color w:val="5F497A" w:themeColor="accent4" w:themeShade="BF"/>
                <w:lang w:val="de-DE"/>
              </w:rPr>
            </w:pPr>
          </w:p>
        </w:tc>
      </w:tr>
    </w:tbl>
    <w:p w:rsidR="007A529F" w:rsidRDefault="007A529F" w:rsidP="00F557D1">
      <w:pPr>
        <w:rPr>
          <w:rFonts w:asciiTheme="majorHAnsi" w:hAnsiTheme="majorHAnsi"/>
          <w:sz w:val="28"/>
          <w:szCs w:val="28"/>
          <w:lang w:val="de-DE"/>
        </w:rPr>
      </w:pPr>
    </w:p>
    <w:p w:rsidR="00522183" w:rsidRPr="00522183" w:rsidRDefault="007A529F" w:rsidP="00522183">
      <w:pPr>
        <w:numPr>
          <w:ilvl w:val="0"/>
          <w:numId w:val="9"/>
        </w:numPr>
        <w:rPr>
          <w:rFonts w:ascii="Harlow Solid Italic" w:hAnsi="Harlow Solid Italic"/>
          <w:i/>
          <w:iCs/>
          <w:color w:val="FF0000"/>
          <w:sz w:val="32"/>
          <w:szCs w:val="32"/>
          <w:u w:val="single"/>
        </w:rPr>
      </w:pPr>
      <w:r w:rsidRPr="009C3A49">
        <w:rPr>
          <w:rFonts w:ascii="Harlow Solid Italic" w:hAnsi="Harlow Solid Italic"/>
          <w:sz w:val="32"/>
          <w:szCs w:val="32"/>
          <w:lang w:val="de-DE"/>
        </w:rPr>
        <w:lastRenderedPageBreak/>
        <w:t>ließ den Text:</w:t>
      </w:r>
      <w:r w:rsidR="009C3A49" w:rsidRPr="009C3A49">
        <w:t xml:space="preserve"> </w:t>
      </w:r>
      <w:r w:rsidR="00522183" w:rsidRPr="00522183">
        <w:rPr>
          <w:rFonts w:ascii="Harlow Solid Italic" w:hAnsi="Harlow Solid Italic"/>
          <w:i/>
          <w:iCs/>
          <w:color w:val="FF0000"/>
          <w:sz w:val="32"/>
          <w:szCs w:val="32"/>
          <w:u w:val="single"/>
        </w:rPr>
        <w:t>Weisheiten rund um Ernährung</w:t>
      </w:r>
    </w:p>
    <w:p w:rsidR="00522183" w:rsidRPr="00522183" w:rsidRDefault="00522183" w:rsidP="00F671BE">
      <w:pPr>
        <w:ind w:left="720"/>
        <w:jc w:val="both"/>
        <w:rPr>
          <w:rFonts w:ascii="Harlow Solid Italic" w:hAnsi="Harlow Solid Italic"/>
          <w:bCs/>
          <w:sz w:val="28"/>
          <w:szCs w:val="28"/>
          <w:lang w:val="de-DE"/>
        </w:rPr>
      </w:pPr>
      <w:r w:rsidRPr="00522183">
        <w:rPr>
          <w:rFonts w:ascii="Harlow Solid Italic" w:hAnsi="Harlow Solid Italic"/>
          <w:bCs/>
          <w:sz w:val="28"/>
          <w:szCs w:val="28"/>
          <w:lang w:val="de-DE"/>
        </w:rPr>
        <w:t xml:space="preserve">Und von Schokolade kriegt man </w:t>
      </w:r>
      <w:r w:rsidRPr="00210118">
        <w:rPr>
          <w:rFonts w:ascii="Harlow Solid Italic" w:hAnsi="Harlow Solid Italic"/>
          <w:bCs/>
          <w:color w:val="FFC000"/>
          <w:sz w:val="28"/>
          <w:szCs w:val="28"/>
          <w:lang w:val="de-DE"/>
        </w:rPr>
        <w:t>Pickel</w:t>
      </w:r>
      <w:r w:rsidRPr="00522183">
        <w:rPr>
          <w:rFonts w:ascii="Harlow Solid Italic" w:hAnsi="Harlow Solid Italic"/>
          <w:bCs/>
          <w:sz w:val="28"/>
          <w:szCs w:val="28"/>
          <w:lang w:val="de-DE"/>
        </w:rPr>
        <w:t xml:space="preserve">? Jeder kennt solche und ähnliche </w:t>
      </w:r>
      <w:r w:rsidRPr="00210118">
        <w:rPr>
          <w:rFonts w:ascii="Harlow Solid Italic" w:hAnsi="Harlow Solid Italic"/>
          <w:bCs/>
          <w:color w:val="FFC000"/>
          <w:sz w:val="28"/>
          <w:szCs w:val="28"/>
          <w:lang w:val="de-DE"/>
        </w:rPr>
        <w:t>Weisheiten</w:t>
      </w:r>
      <w:r w:rsidRPr="00522183">
        <w:rPr>
          <w:rFonts w:ascii="Harlow Solid Italic" w:hAnsi="Harlow Solid Italic"/>
          <w:bCs/>
          <w:sz w:val="28"/>
          <w:szCs w:val="28"/>
          <w:lang w:val="de-DE"/>
        </w:rPr>
        <w:t xml:space="preserve"> rund um die Ernährung. Richtig oder falsch? Zehn Weisheiten - und was dahinter </w:t>
      </w:r>
      <w:r w:rsidRPr="00210118">
        <w:rPr>
          <w:rFonts w:ascii="Harlow Solid Italic" w:hAnsi="Harlow Solid Italic"/>
          <w:bCs/>
          <w:color w:val="FFC000"/>
          <w:sz w:val="28"/>
          <w:szCs w:val="28"/>
          <w:lang w:val="de-DE"/>
        </w:rPr>
        <w:t>stech</w:t>
      </w:r>
      <w:r w:rsidRPr="00522183">
        <w:rPr>
          <w:rFonts w:ascii="Harlow Solid Italic" w:hAnsi="Harlow Solid Italic"/>
          <w:bCs/>
          <w:sz w:val="28"/>
          <w:szCs w:val="28"/>
          <w:lang w:val="de-DE"/>
        </w:rPr>
        <w:t>.</w:t>
      </w:r>
    </w:p>
    <w:p w:rsidR="00522183" w:rsidRPr="00522183" w:rsidRDefault="00522183" w:rsidP="00522183">
      <w:pPr>
        <w:numPr>
          <w:ilvl w:val="0"/>
          <w:numId w:val="10"/>
        </w:numPr>
        <w:jc w:val="both"/>
        <w:rPr>
          <w:rFonts w:ascii="Harlow Solid Italic" w:hAnsi="Harlow Solid Italic"/>
          <w:bCs/>
          <w:sz w:val="28"/>
          <w:szCs w:val="28"/>
          <w:lang w:val="de-DE"/>
        </w:rPr>
      </w:pPr>
      <w:r w:rsidRPr="00522183">
        <w:rPr>
          <w:rFonts w:ascii="Harlow Solid Italic" w:hAnsi="Harlow Solid Italic"/>
          <w:bCs/>
          <w:sz w:val="28"/>
          <w:szCs w:val="28"/>
          <w:lang w:val="de-DE"/>
        </w:rPr>
        <w:t xml:space="preserve">Brauner Zucker ist gesünder als weißer </w:t>
      </w:r>
      <w:r>
        <w:rPr>
          <w:rFonts w:ascii="Harlow Solid Italic" w:hAnsi="Harlow Solid Italic"/>
          <w:bCs/>
          <w:sz w:val="28"/>
          <w:szCs w:val="28"/>
          <w:lang w:val="de-DE"/>
        </w:rPr>
        <w:t>.</w:t>
      </w:r>
      <w:r w:rsidRPr="00522183">
        <w:rPr>
          <w:rFonts w:ascii="Harlow Solid Italic" w:hAnsi="Harlow Solid Italic"/>
          <w:bCs/>
          <w:sz w:val="28"/>
          <w:szCs w:val="28"/>
          <w:lang w:val="de-DE"/>
        </w:rPr>
        <w:t xml:space="preserve">Stimmt nicht! Es gibt keinen Unterschied in Zusammensetzung, Energiegehalt oder Süßkraft. Brauner Zucker wirkt </w:t>
      </w:r>
      <w:r w:rsidRPr="00210118">
        <w:rPr>
          <w:rFonts w:ascii="Harlow Solid Italic" w:hAnsi="Harlow Solid Italic"/>
          <w:bCs/>
          <w:color w:val="FFC000"/>
          <w:sz w:val="28"/>
          <w:szCs w:val="28"/>
          <w:lang w:val="de-DE"/>
        </w:rPr>
        <w:t>allenfalls</w:t>
      </w:r>
      <w:r w:rsidRPr="00522183">
        <w:rPr>
          <w:rFonts w:ascii="Harlow Solid Italic" w:hAnsi="Harlow Solid Italic"/>
          <w:bCs/>
          <w:sz w:val="28"/>
          <w:szCs w:val="28"/>
          <w:lang w:val="de-DE"/>
        </w:rPr>
        <w:t xml:space="preserve"> "natürlicher" und </w:t>
      </w:r>
      <w:r w:rsidRPr="00210118">
        <w:rPr>
          <w:rFonts w:ascii="Harlow Solid Italic" w:hAnsi="Harlow Solid Italic"/>
          <w:bCs/>
          <w:color w:val="FFC000"/>
          <w:sz w:val="28"/>
          <w:szCs w:val="28"/>
          <w:lang w:val="de-DE"/>
        </w:rPr>
        <w:t xml:space="preserve">erscheint </w:t>
      </w:r>
      <w:r w:rsidRPr="00522183">
        <w:rPr>
          <w:rFonts w:ascii="Harlow Solid Italic" w:hAnsi="Harlow Solid Italic"/>
          <w:bCs/>
          <w:sz w:val="28"/>
          <w:szCs w:val="28"/>
          <w:lang w:val="de-DE"/>
        </w:rPr>
        <w:t xml:space="preserve">daher vielen gesünder als der strahlend weiße, der schon durch den Begriff „Raffinade“ irgendwie nach Erdöl klingt. Bevor Zucker gereinigt und kristallisiert wird, ist er braun und </w:t>
      </w:r>
      <w:r w:rsidRPr="00210118">
        <w:rPr>
          <w:rFonts w:ascii="Harlow Solid Italic" w:hAnsi="Harlow Solid Italic"/>
          <w:bCs/>
          <w:color w:val="FFC000"/>
          <w:sz w:val="28"/>
          <w:szCs w:val="28"/>
          <w:lang w:val="de-DE"/>
        </w:rPr>
        <w:t>grobkörnig</w:t>
      </w:r>
      <w:r w:rsidRPr="00522183">
        <w:rPr>
          <w:rFonts w:ascii="Harlow Solid Italic" w:hAnsi="Harlow Solid Italic"/>
          <w:bCs/>
          <w:sz w:val="28"/>
          <w:szCs w:val="28"/>
          <w:lang w:val="de-DE"/>
        </w:rPr>
        <w:t xml:space="preserve">. Es klebt nämlich noch Sirup an den Kristallen, der für die Farbe und einen leicht karamelligen Geschmack sorgt. Wer also die teuren braunen Würfel aus tropischem Zuckerrohr zum Tee serviert, kann allenfalls optische Gründe ins Feld führen: Sie sehen einfach hübscher aus als die altbekannten weißen Stückchen aus der </w:t>
      </w:r>
      <w:r w:rsidRPr="00AF34FD">
        <w:rPr>
          <w:rFonts w:ascii="Harlow Solid Italic" w:hAnsi="Harlow Solid Italic"/>
          <w:bCs/>
          <w:color w:val="FFC000"/>
          <w:sz w:val="28"/>
          <w:szCs w:val="28"/>
          <w:lang w:val="de-DE"/>
        </w:rPr>
        <w:t>Zuckerrübe</w:t>
      </w:r>
      <w:r w:rsidRPr="00522183">
        <w:rPr>
          <w:rFonts w:ascii="Harlow Solid Italic" w:hAnsi="Harlow Solid Italic"/>
          <w:bCs/>
          <w:sz w:val="28"/>
          <w:szCs w:val="28"/>
          <w:lang w:val="de-DE"/>
        </w:rPr>
        <w:t>.</w:t>
      </w:r>
    </w:p>
    <w:p w:rsidR="00522183" w:rsidRPr="00F671BE" w:rsidRDefault="00522183" w:rsidP="00F671BE">
      <w:pPr>
        <w:numPr>
          <w:ilvl w:val="0"/>
          <w:numId w:val="10"/>
        </w:numPr>
        <w:jc w:val="both"/>
        <w:rPr>
          <w:rFonts w:ascii="Harlow Solid Italic" w:hAnsi="Harlow Solid Italic"/>
          <w:bCs/>
          <w:sz w:val="28"/>
          <w:szCs w:val="28"/>
          <w:lang w:val="de-DE"/>
        </w:rPr>
      </w:pPr>
      <w:r w:rsidRPr="00522183">
        <w:rPr>
          <w:rFonts w:ascii="Harlow Solid Italic" w:hAnsi="Harlow Solid Italic"/>
          <w:bCs/>
          <w:sz w:val="28"/>
          <w:szCs w:val="28"/>
          <w:lang w:val="de-DE"/>
        </w:rPr>
        <w:t xml:space="preserve">Abends essen macht dick </w:t>
      </w:r>
      <w:r w:rsidR="00F671BE">
        <w:rPr>
          <w:rFonts w:ascii="Harlow Solid Italic" w:hAnsi="Harlow Solid Italic"/>
          <w:bCs/>
          <w:sz w:val="28"/>
          <w:szCs w:val="28"/>
          <w:lang w:val="de-DE"/>
        </w:rPr>
        <w:t xml:space="preserve"> </w:t>
      </w:r>
      <w:r w:rsidRPr="00F671BE">
        <w:rPr>
          <w:rFonts w:ascii="Harlow Solid Italic" w:hAnsi="Harlow Solid Italic"/>
          <w:bCs/>
          <w:sz w:val="28"/>
          <w:szCs w:val="28"/>
          <w:lang w:val="de-DE"/>
        </w:rPr>
        <w:t xml:space="preserve">Stimmt nicht! Fürs </w:t>
      </w:r>
      <w:r w:rsidRPr="00AF34FD">
        <w:rPr>
          <w:rFonts w:ascii="Harlow Solid Italic" w:hAnsi="Harlow Solid Italic"/>
          <w:bCs/>
          <w:color w:val="FFC000"/>
          <w:sz w:val="28"/>
          <w:szCs w:val="28"/>
          <w:lang w:val="de-DE"/>
        </w:rPr>
        <w:t>Gewicht</w:t>
      </w:r>
      <w:r w:rsidRPr="00F671BE">
        <w:rPr>
          <w:rFonts w:ascii="Harlow Solid Italic" w:hAnsi="Harlow Solid Italic"/>
          <w:bCs/>
          <w:sz w:val="28"/>
          <w:szCs w:val="28"/>
          <w:lang w:val="de-DE"/>
        </w:rPr>
        <w:t xml:space="preserve"> ist nur </w:t>
      </w:r>
      <w:r w:rsidRPr="00AF34FD">
        <w:rPr>
          <w:rFonts w:ascii="Harlow Solid Italic" w:hAnsi="Harlow Solid Italic"/>
          <w:bCs/>
          <w:color w:val="FFC000"/>
          <w:sz w:val="28"/>
          <w:szCs w:val="28"/>
          <w:lang w:val="de-DE"/>
        </w:rPr>
        <w:t>entscheidend</w:t>
      </w:r>
      <w:r w:rsidRPr="00F671BE">
        <w:rPr>
          <w:rFonts w:ascii="Harlow Solid Italic" w:hAnsi="Harlow Solid Italic"/>
          <w:bCs/>
          <w:sz w:val="28"/>
          <w:szCs w:val="28"/>
          <w:lang w:val="de-DE"/>
        </w:rPr>
        <w:t xml:space="preserve">, wie viel man am Tag isst, und nicht wann. Eine Studie über zehn Jahre mit mehr als 7000 Frauen und Männern zeigte im </w:t>
      </w:r>
      <w:r w:rsidRPr="00AF34FD">
        <w:rPr>
          <w:rFonts w:ascii="Harlow Solid Italic" w:hAnsi="Harlow Solid Italic"/>
          <w:bCs/>
          <w:color w:val="FFC000"/>
          <w:sz w:val="28"/>
          <w:szCs w:val="28"/>
          <w:lang w:val="de-DE"/>
        </w:rPr>
        <w:t>Hinblick</w:t>
      </w:r>
      <w:r w:rsidRPr="00F671BE">
        <w:rPr>
          <w:rFonts w:ascii="Harlow Solid Italic" w:hAnsi="Harlow Solid Italic"/>
          <w:bCs/>
          <w:sz w:val="28"/>
          <w:szCs w:val="28"/>
          <w:lang w:val="de-DE"/>
        </w:rPr>
        <w:t xml:space="preserve"> auf das Gewicht keinen Unterschied zwischen Früh- und Spätessern - sonst müssten zum Beispiel Spanier mit ihrem späten Abendessen die dicksten und </w:t>
      </w:r>
      <w:r w:rsidRPr="00AF34FD">
        <w:rPr>
          <w:rFonts w:ascii="Harlow Solid Italic" w:hAnsi="Harlow Solid Italic"/>
          <w:bCs/>
          <w:color w:val="FFC000"/>
          <w:sz w:val="28"/>
          <w:szCs w:val="28"/>
          <w:lang w:val="de-DE"/>
        </w:rPr>
        <w:t>ungesündesten</w:t>
      </w:r>
      <w:r w:rsidRPr="00F671BE">
        <w:rPr>
          <w:rFonts w:ascii="Harlow Solid Italic" w:hAnsi="Harlow Solid Italic"/>
          <w:bCs/>
          <w:sz w:val="28"/>
          <w:szCs w:val="28"/>
          <w:lang w:val="de-DE"/>
        </w:rPr>
        <w:t xml:space="preserve"> Europäer sein</w:t>
      </w:r>
      <w:r w:rsidRPr="00F671BE">
        <w:rPr>
          <w:rFonts w:ascii="Harlow Solid Italic" w:hAnsi="Harlow Solid Italic"/>
          <w:bCs/>
          <w:sz w:val="28"/>
          <w:szCs w:val="28"/>
        </w:rPr>
        <w:t>.</w:t>
      </w:r>
      <w:r w:rsidR="00F671BE">
        <w:rPr>
          <w:rStyle w:val="Odkaznavysvtlivky"/>
          <w:rFonts w:ascii="Harlow Solid Italic" w:hAnsi="Harlow Solid Italic"/>
          <w:bCs/>
          <w:sz w:val="28"/>
          <w:szCs w:val="28"/>
        </w:rPr>
        <w:endnoteReference w:id="2"/>
      </w:r>
    </w:p>
    <w:p w:rsidR="007E3F4B" w:rsidRPr="009C3A49" w:rsidRDefault="007E3F4B" w:rsidP="00522183">
      <w:pPr>
        <w:ind w:left="720"/>
        <w:rPr>
          <w:rFonts w:ascii="Harlow Solid Italic" w:eastAsia="Times New Roman" w:hAnsi="Harlow Solid Italic" w:cs="Times New Roman"/>
          <w:color w:val="548DD4" w:themeColor="text2" w:themeTint="99"/>
          <w:sz w:val="28"/>
          <w:szCs w:val="28"/>
          <w:lang w:val="de-DE" w:eastAsia="cs-CZ"/>
        </w:rPr>
      </w:pPr>
    </w:p>
    <w:p w:rsidR="00F01E29" w:rsidRPr="007E3F4B" w:rsidRDefault="00F01E29" w:rsidP="00522183">
      <w:pPr>
        <w:numPr>
          <w:ilvl w:val="0"/>
          <w:numId w:val="11"/>
        </w:numPr>
        <w:rPr>
          <w:rFonts w:ascii="Harlow Solid Italic" w:hAnsi="Harlow Solid Italic"/>
          <w:sz w:val="28"/>
          <w:szCs w:val="28"/>
          <w:lang w:val="de-DE"/>
        </w:rPr>
      </w:pPr>
      <w:r w:rsidRPr="007E3F4B">
        <w:rPr>
          <w:rFonts w:ascii="Harlow Solid Italic" w:hAnsi="Harlow Solid Italic"/>
          <w:sz w:val="28"/>
          <w:szCs w:val="28"/>
          <w:lang w:val="de-DE"/>
        </w:rPr>
        <w:t>Übersetze die Vokabeln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735"/>
        <w:gridCol w:w="2674"/>
        <w:gridCol w:w="1936"/>
      </w:tblGrid>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CC4BD4">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Pickel</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093412">
            <w:pPr>
              <w:pStyle w:val="Odstavecseseznamem1"/>
              <w:spacing w:after="0" w:line="240" w:lineRule="auto"/>
              <w:ind w:left="0"/>
              <w:rPr>
                <w:rFonts w:ascii="Harlow Solid Italic" w:hAnsi="Harlow Solid Italic"/>
                <w:sz w:val="28"/>
                <w:szCs w:val="28"/>
                <w:lang w:val="de-DE"/>
              </w:rPr>
            </w:pPr>
            <w:r>
              <w:rPr>
                <w:rFonts w:ascii="Harlow Solid Italic" w:hAnsi="Harlow Solid Italic"/>
                <w:bCs/>
                <w:sz w:val="28"/>
                <w:szCs w:val="28"/>
                <w:lang w:val="de-DE"/>
              </w:rPr>
              <w:t xml:space="preserve">Die </w:t>
            </w:r>
            <w:r w:rsidRPr="00522183">
              <w:rPr>
                <w:rFonts w:ascii="Harlow Solid Italic" w:hAnsi="Harlow Solid Italic"/>
                <w:bCs/>
                <w:sz w:val="28"/>
                <w:szCs w:val="28"/>
                <w:lang w:val="de-DE"/>
              </w:rPr>
              <w:t>Zuckerrübe</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CC4BD4">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Die Weisheit</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CC4BD4">
            <w:pPr>
              <w:pStyle w:val="Odstavecseseznamem1"/>
              <w:spacing w:after="0" w:line="240" w:lineRule="auto"/>
              <w:ind w:left="0"/>
              <w:rPr>
                <w:rFonts w:ascii="Harlow Solid Italic" w:hAnsi="Harlow Solid Italic"/>
                <w:sz w:val="28"/>
                <w:szCs w:val="28"/>
              </w:rPr>
            </w:pPr>
            <w:r>
              <w:rPr>
                <w:rFonts w:ascii="Harlow Solid Italic" w:hAnsi="Harlow Solid Italic"/>
                <w:sz w:val="28"/>
                <w:szCs w:val="28"/>
              </w:rPr>
              <w:t xml:space="preserve">Das </w:t>
            </w:r>
            <w:r w:rsidRPr="00F671BE">
              <w:rPr>
                <w:rFonts w:ascii="Harlow Solid Italic" w:hAnsi="Harlow Solid Italic"/>
                <w:bCs/>
                <w:sz w:val="28"/>
                <w:szCs w:val="28"/>
                <w:lang w:val="de-DE"/>
              </w:rPr>
              <w:t>Gewicht</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CC4BD4">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stechen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CC4BD4">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Der Hinblick</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CC4BD4">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allerfalls</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093412">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Der Unterschied</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093412">
            <w:pPr>
              <w:pStyle w:val="Odstavecseseznamem1"/>
              <w:spacing w:after="0" w:line="240" w:lineRule="auto"/>
              <w:ind w:left="0"/>
              <w:rPr>
                <w:rFonts w:ascii="Harlow Solid Italic" w:hAnsi="Harlow Solid Italic"/>
                <w:sz w:val="28"/>
                <w:szCs w:val="28"/>
                <w:lang w:val="de-DE"/>
              </w:rPr>
            </w:pPr>
            <w:r>
              <w:rPr>
                <w:rFonts w:ascii="Harlow Solid Italic" w:hAnsi="Harlow Solid Italic"/>
                <w:sz w:val="28"/>
                <w:szCs w:val="28"/>
                <w:lang w:val="de-DE"/>
              </w:rPr>
              <w:t>erscheinen</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CC4BD4">
            <w:pPr>
              <w:pStyle w:val="Odstavecseseznamem1"/>
              <w:spacing w:after="0" w:line="240" w:lineRule="auto"/>
              <w:ind w:left="0"/>
              <w:rPr>
                <w:rFonts w:ascii="Harlow Solid Italic" w:hAnsi="Harlow Solid Italic"/>
                <w:sz w:val="28"/>
                <w:szCs w:val="28"/>
                <w:lang w:val="de-DE"/>
              </w:rPr>
            </w:pPr>
            <w:r w:rsidRPr="00F671BE">
              <w:rPr>
                <w:rFonts w:ascii="Harlow Solid Italic" w:hAnsi="Harlow Solid Italic"/>
                <w:bCs/>
                <w:sz w:val="28"/>
                <w:szCs w:val="28"/>
                <w:lang w:val="de-DE"/>
              </w:rPr>
              <w:t>entscheidend</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r w:rsidR="00F01E29" w:rsidRPr="00674BEB" w:rsidTr="00CC4BD4">
        <w:tc>
          <w:tcPr>
            <w:tcW w:w="2943" w:type="dxa"/>
            <w:tcBorders>
              <w:top w:val="single" w:sz="4" w:space="0" w:color="000000"/>
              <w:left w:val="single" w:sz="4" w:space="0" w:color="000000"/>
              <w:bottom w:val="single" w:sz="4" w:space="0" w:color="000000"/>
              <w:right w:val="single" w:sz="4" w:space="0" w:color="000000"/>
            </w:tcBorders>
          </w:tcPr>
          <w:p w:rsidR="00F01E29" w:rsidRPr="00F01E29" w:rsidRDefault="00210118" w:rsidP="00CC4BD4">
            <w:pPr>
              <w:pStyle w:val="Odstavecseseznamem1"/>
              <w:spacing w:after="0" w:line="240" w:lineRule="auto"/>
              <w:ind w:left="0"/>
              <w:rPr>
                <w:rFonts w:ascii="Harlow Solid Italic" w:hAnsi="Harlow Solid Italic"/>
                <w:sz w:val="28"/>
                <w:szCs w:val="28"/>
                <w:lang w:val="de-DE"/>
              </w:rPr>
            </w:pPr>
            <w:r w:rsidRPr="00522183">
              <w:rPr>
                <w:rFonts w:ascii="Harlow Solid Italic" w:hAnsi="Harlow Solid Italic"/>
                <w:bCs/>
                <w:sz w:val="28"/>
                <w:szCs w:val="28"/>
                <w:lang w:val="de-DE"/>
              </w:rPr>
              <w:t>grobkörnig</w:t>
            </w:r>
          </w:p>
        </w:tc>
        <w:tc>
          <w:tcPr>
            <w:tcW w:w="1735" w:type="dxa"/>
            <w:tcBorders>
              <w:top w:val="single" w:sz="4" w:space="0" w:color="000000"/>
              <w:left w:val="single" w:sz="4" w:space="0" w:color="000000"/>
              <w:bottom w:val="single" w:sz="4" w:space="0" w:color="000000"/>
              <w:right w:val="single" w:sz="4" w:space="0" w:color="000000"/>
            </w:tcBorders>
          </w:tcPr>
          <w:p w:rsidR="00F01E29" w:rsidRPr="00F01E29" w:rsidRDefault="00F01E29" w:rsidP="00CC4BD4">
            <w:pPr>
              <w:pStyle w:val="Odstavecseseznamem1"/>
              <w:spacing w:after="0" w:line="240" w:lineRule="auto"/>
              <w:ind w:left="0"/>
              <w:rPr>
                <w:rFonts w:ascii="Harlow Solid Italic" w:hAnsi="Harlow Solid Italic"/>
                <w:sz w:val="28"/>
                <w:szCs w:val="28"/>
                <w:lang w:val="de-DE"/>
              </w:rPr>
            </w:pPr>
          </w:p>
        </w:tc>
        <w:tc>
          <w:tcPr>
            <w:tcW w:w="2674" w:type="dxa"/>
            <w:tcBorders>
              <w:top w:val="single" w:sz="4" w:space="0" w:color="000000"/>
              <w:left w:val="single" w:sz="4" w:space="0" w:color="000000"/>
              <w:bottom w:val="single" w:sz="4" w:space="0" w:color="000000"/>
              <w:right w:val="single" w:sz="4" w:space="0" w:color="000000"/>
            </w:tcBorders>
          </w:tcPr>
          <w:p w:rsidR="00F01E29" w:rsidRPr="00F01E29" w:rsidRDefault="00AF34FD" w:rsidP="00CC4BD4">
            <w:pPr>
              <w:pStyle w:val="Odstavecseseznamem1"/>
              <w:spacing w:after="0" w:line="240" w:lineRule="auto"/>
              <w:ind w:left="0"/>
              <w:rPr>
                <w:rFonts w:ascii="Harlow Solid Italic" w:hAnsi="Harlow Solid Italic"/>
                <w:sz w:val="28"/>
                <w:szCs w:val="28"/>
                <w:lang w:val="de-DE"/>
              </w:rPr>
            </w:pPr>
            <w:r w:rsidRPr="00F671BE">
              <w:rPr>
                <w:rFonts w:ascii="Harlow Solid Italic" w:hAnsi="Harlow Solid Italic"/>
                <w:bCs/>
                <w:sz w:val="28"/>
                <w:szCs w:val="28"/>
                <w:lang w:val="de-DE"/>
              </w:rPr>
              <w:t>ungesündeste</w:t>
            </w:r>
          </w:p>
        </w:tc>
        <w:tc>
          <w:tcPr>
            <w:tcW w:w="1936" w:type="dxa"/>
            <w:tcBorders>
              <w:top w:val="single" w:sz="4" w:space="0" w:color="000000"/>
              <w:left w:val="single" w:sz="4" w:space="0" w:color="000000"/>
              <w:bottom w:val="single" w:sz="4" w:space="0" w:color="000000"/>
              <w:right w:val="single" w:sz="4" w:space="0" w:color="000000"/>
            </w:tcBorders>
          </w:tcPr>
          <w:p w:rsidR="00F01E29" w:rsidRPr="00674BEB" w:rsidRDefault="00F01E29" w:rsidP="00CC4BD4">
            <w:pPr>
              <w:pStyle w:val="Odstavecseseznamem1"/>
              <w:spacing w:after="0" w:line="240" w:lineRule="auto"/>
              <w:ind w:left="0"/>
              <w:rPr>
                <w:lang w:val="de-DE"/>
              </w:rPr>
            </w:pPr>
          </w:p>
        </w:tc>
      </w:tr>
    </w:tbl>
    <w:p w:rsidR="00356DF2" w:rsidRDefault="00356DF2" w:rsidP="00120164">
      <w:pPr>
        <w:rPr>
          <w:rFonts w:ascii="Harlow Solid Italic" w:hAnsi="Harlow Solid Italic"/>
          <w:color w:val="632423" w:themeColor="accent2" w:themeShade="80"/>
          <w:sz w:val="28"/>
          <w:szCs w:val="28"/>
          <w:lang w:val="de-DE"/>
        </w:rPr>
      </w:pPr>
    </w:p>
    <w:p w:rsidR="007A529F" w:rsidRDefault="00210118" w:rsidP="00522183">
      <w:pPr>
        <w:numPr>
          <w:ilvl w:val="0"/>
          <w:numId w:val="11"/>
        </w:numPr>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Worum geht es in jedem Absatz?</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1.....................................................................................................................</w:t>
      </w:r>
    </w:p>
    <w:p w:rsidR="00210118" w:rsidRDefault="00210118"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t>
      </w:r>
    </w:p>
    <w:p w:rsidR="007A529F" w:rsidRDefault="007A529F"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2.....................................................................................................................</w:t>
      </w:r>
    </w:p>
    <w:p w:rsidR="00210118" w:rsidRDefault="00210118" w:rsidP="00DA32B8">
      <w:pPr>
        <w:spacing w:line="240" w:lineRule="auto"/>
        <w:ind w:left="720"/>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t>
      </w:r>
    </w:p>
    <w:p w:rsidR="00113F69" w:rsidRPr="00D50901" w:rsidRDefault="00F87834" w:rsidP="00522183">
      <w:pPr>
        <w:numPr>
          <w:ilvl w:val="0"/>
          <w:numId w:val="11"/>
        </w:numPr>
        <w:jc w:val="both"/>
        <w:rPr>
          <w:rFonts w:ascii="Harlow Solid Italic" w:hAnsi="Harlow Solid Italic"/>
          <w:color w:val="632423" w:themeColor="accent2" w:themeShade="80"/>
          <w:sz w:val="28"/>
          <w:szCs w:val="28"/>
          <w:lang w:val="de-DE"/>
        </w:rPr>
      </w:pPr>
      <w:r>
        <w:rPr>
          <w:rFonts w:ascii="Harlow Solid Italic" w:hAnsi="Harlow Solid Italic"/>
          <w:color w:val="632423" w:themeColor="accent2" w:themeShade="80"/>
          <w:sz w:val="28"/>
          <w:szCs w:val="28"/>
          <w:lang w:val="de-DE"/>
        </w:rPr>
        <w:t>Was fällt dir ein, wenn du die Bilder siehst?</w:t>
      </w:r>
      <w:r w:rsidR="00315F8A">
        <w:rPr>
          <w:rFonts w:ascii="Harlow Solid Italic" w:hAnsi="Harlow Solid Italic"/>
          <w:color w:val="632423" w:themeColor="accent2" w:themeShade="80"/>
          <w:sz w:val="28"/>
          <w:szCs w:val="28"/>
          <w:lang w:val="de-DE"/>
        </w:rPr>
        <w:t xml:space="preserve"> </w:t>
      </w:r>
      <w:r>
        <w:rPr>
          <w:rFonts w:ascii="Harlow Solid Italic" w:hAnsi="Harlow Solid Italic"/>
          <w:color w:val="632423" w:themeColor="accent2" w:themeShade="80"/>
          <w:sz w:val="28"/>
          <w:szCs w:val="28"/>
          <w:lang w:val="de-DE"/>
        </w:rPr>
        <w:t>D</w:t>
      </w:r>
      <w:r w:rsidR="00315F8A">
        <w:rPr>
          <w:rFonts w:ascii="Harlow Solid Italic" w:hAnsi="Harlow Solid Italic"/>
          <w:color w:val="632423" w:themeColor="accent2" w:themeShade="80"/>
          <w:sz w:val="28"/>
          <w:szCs w:val="28"/>
          <w:lang w:val="de-DE"/>
        </w:rPr>
        <w:t xml:space="preserve">iskutiere! </w:t>
      </w:r>
    </w:p>
    <w:p w:rsidR="00210118" w:rsidRDefault="00210118" w:rsidP="007E3F4B">
      <w:pPr>
        <w:jc w:val="both"/>
        <w:rPr>
          <w:rFonts w:ascii="Harlow Solid Italic" w:hAnsi="Harlow Solid Italic"/>
          <w:sz w:val="28"/>
          <w:szCs w:val="28"/>
          <w:lang w:val="en-US"/>
        </w:rPr>
      </w:pPr>
      <w:r>
        <w:rPr>
          <w:rFonts w:ascii="Harlow Solid Italic" w:hAnsi="Harlow Solid Italic"/>
          <w:sz w:val="28"/>
          <w:szCs w:val="28"/>
          <w:lang w:val="en-US"/>
        </w:rPr>
        <w:t>1</w:t>
      </w:r>
      <w:r w:rsidR="00522183">
        <w:rPr>
          <w:rFonts w:ascii="Harlow Solid Italic" w:hAnsi="Harlow Solid Italic"/>
          <w:noProof/>
          <w:sz w:val="28"/>
          <w:szCs w:val="28"/>
          <w:lang w:eastAsia="cs-CZ"/>
        </w:rPr>
        <w:drawing>
          <wp:inline distT="0" distB="0" distL="0" distR="0">
            <wp:extent cx="1647825" cy="2061348"/>
            <wp:effectExtent l="19050" t="0" r="9525" b="0"/>
            <wp:docPr id="30" name="obrázek 19" descr="C:\Documents and Settings\Jana Oravcová\Local Settings\Temporary Internet Files\Content.IE5\6JUZI16F\MP90040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Jana Oravcová\Local Settings\Temporary Internet Files\Content.IE5\6JUZI16F\MP900400563[1].jpg"/>
                    <pic:cNvPicPr>
                      <a:picLocks noChangeAspect="1" noChangeArrowheads="1"/>
                    </pic:cNvPicPr>
                  </pic:nvPicPr>
                  <pic:blipFill>
                    <a:blip r:embed="rId10"/>
                    <a:srcRect/>
                    <a:stretch>
                      <a:fillRect/>
                    </a:stretch>
                  </pic:blipFill>
                  <pic:spPr bwMode="auto">
                    <a:xfrm>
                      <a:off x="0" y="0"/>
                      <a:ext cx="1647825" cy="2061348"/>
                    </a:xfrm>
                    <a:prstGeom prst="rect">
                      <a:avLst/>
                    </a:prstGeom>
                    <a:noFill/>
                    <a:ln w="9525">
                      <a:noFill/>
                      <a:miter lim="800000"/>
                      <a:headEnd/>
                      <a:tailEnd/>
                    </a:ln>
                  </pic:spPr>
                </pic:pic>
              </a:graphicData>
            </a:graphic>
          </wp:inline>
        </w:drawing>
      </w:r>
      <w:r>
        <w:rPr>
          <w:rFonts w:ascii="Harlow Solid Italic" w:hAnsi="Harlow Solid Italic"/>
          <w:sz w:val="28"/>
          <w:szCs w:val="28"/>
          <w:lang w:val="en-US"/>
        </w:rPr>
        <w:t xml:space="preserve"> 2</w:t>
      </w:r>
      <w:r w:rsidR="00522183">
        <w:rPr>
          <w:rFonts w:ascii="Harlow Solid Italic" w:hAnsi="Harlow Solid Italic"/>
          <w:noProof/>
          <w:sz w:val="28"/>
          <w:szCs w:val="28"/>
          <w:lang w:eastAsia="cs-CZ"/>
        </w:rPr>
        <w:drawing>
          <wp:inline distT="0" distB="0" distL="0" distR="0">
            <wp:extent cx="1914525" cy="1914525"/>
            <wp:effectExtent l="19050" t="0" r="9525" b="0"/>
            <wp:docPr id="31" name="obrázek 20" descr="C:\Documents and Settings\Jana Oravcová\Local Settings\Temporary Internet Files\Content.IE5\GLYFS9QF\MP90043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na Oravcová\Local Settings\Temporary Internet Files\Content.IE5\GLYFS9QF\MP900430665[1].jpg"/>
                    <pic:cNvPicPr>
                      <a:picLocks noChangeAspect="1" noChangeArrowheads="1"/>
                    </pic:cNvPicPr>
                  </pic:nvPicPr>
                  <pic:blipFill>
                    <a:blip r:embed="rId11"/>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Pr>
          <w:rFonts w:ascii="Harlow Solid Italic" w:hAnsi="Harlow Solid Italic"/>
          <w:sz w:val="28"/>
          <w:szCs w:val="28"/>
          <w:lang w:val="en-US"/>
        </w:rPr>
        <w:t xml:space="preserve"> 3</w:t>
      </w:r>
      <w:r w:rsidR="00522183">
        <w:rPr>
          <w:rFonts w:ascii="Harlow Solid Italic" w:hAnsi="Harlow Solid Italic"/>
          <w:noProof/>
          <w:sz w:val="28"/>
          <w:szCs w:val="28"/>
          <w:lang w:eastAsia="cs-CZ"/>
        </w:rPr>
        <w:drawing>
          <wp:inline distT="0" distB="0" distL="0" distR="0">
            <wp:extent cx="1724025" cy="1724025"/>
            <wp:effectExtent l="19050" t="0" r="9525" b="0"/>
            <wp:docPr id="29" name="obrázek 18" descr="C:\Documents and Settings\Jana Oravcová\Local Settings\Temporary Internet Files\Content.IE5\WTUBW9MF\MP900424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na Oravcová\Local Settings\Temporary Internet Files\Content.IE5\WTUBW9MF\MP900424373[1].jpg"/>
                    <pic:cNvPicPr>
                      <a:picLocks noChangeAspect="1" noChangeArrowheads="1"/>
                    </pic:cNvPicPr>
                  </pic:nvPicPr>
                  <pic:blipFill>
                    <a:blip r:embed="rId12"/>
                    <a:srcRect/>
                    <a:stretch>
                      <a:fillRect/>
                    </a:stretch>
                  </pic:blipFill>
                  <pic:spPr bwMode="auto">
                    <a:xfrm>
                      <a:off x="0" y="0"/>
                      <a:ext cx="1724025" cy="1724025"/>
                    </a:xfrm>
                    <a:prstGeom prst="rect">
                      <a:avLst/>
                    </a:prstGeom>
                    <a:noFill/>
                    <a:ln w="9525">
                      <a:noFill/>
                      <a:miter lim="800000"/>
                      <a:headEnd/>
                      <a:tailEnd/>
                    </a:ln>
                  </pic:spPr>
                </pic:pic>
              </a:graphicData>
            </a:graphic>
          </wp:inline>
        </w:drawing>
      </w:r>
      <w:r w:rsidR="007E3F4B">
        <w:rPr>
          <w:rFonts w:ascii="Harlow Solid Italic" w:hAnsi="Harlow Solid Italic"/>
          <w:sz w:val="28"/>
          <w:szCs w:val="28"/>
          <w:lang w:val="en-US"/>
        </w:rPr>
        <w:t xml:space="preserve">     </w:t>
      </w:r>
    </w:p>
    <w:p w:rsidR="00210118" w:rsidRDefault="00210118" w:rsidP="007E3F4B">
      <w:pPr>
        <w:jc w:val="both"/>
        <w:rPr>
          <w:rFonts w:ascii="Harlow Solid Italic" w:hAnsi="Harlow Solid Italic"/>
          <w:sz w:val="28"/>
          <w:szCs w:val="28"/>
          <w:lang w:val="en-US"/>
        </w:rPr>
      </w:pPr>
      <w:r>
        <w:rPr>
          <w:rFonts w:ascii="Harlow Solid Italic" w:hAnsi="Harlow Solid Italic"/>
          <w:sz w:val="28"/>
          <w:szCs w:val="28"/>
          <w:lang w:val="en-US"/>
        </w:rPr>
        <w:t>4</w:t>
      </w:r>
      <w:r>
        <w:rPr>
          <w:rFonts w:ascii="Harlow Solid Italic" w:hAnsi="Harlow Solid Italic"/>
          <w:noProof/>
          <w:sz w:val="28"/>
          <w:szCs w:val="28"/>
          <w:lang w:eastAsia="cs-CZ"/>
        </w:rPr>
        <w:drawing>
          <wp:inline distT="0" distB="0" distL="0" distR="0">
            <wp:extent cx="1990725" cy="1331545"/>
            <wp:effectExtent l="19050" t="0" r="9525" b="0"/>
            <wp:docPr id="36" name="obrázek 36" descr="C:\Documents and Settings\Jana Oravcová\Local Settings\Temporary Internet Files\Content.IE5\3F53BX0W\MP900422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Jana Oravcová\Local Settings\Temporary Internet Files\Content.IE5\3F53BX0W\MP900422096[1].jpg"/>
                    <pic:cNvPicPr>
                      <a:picLocks noChangeAspect="1" noChangeArrowheads="1"/>
                    </pic:cNvPicPr>
                  </pic:nvPicPr>
                  <pic:blipFill>
                    <a:blip r:embed="rId13"/>
                    <a:srcRect/>
                    <a:stretch>
                      <a:fillRect/>
                    </a:stretch>
                  </pic:blipFill>
                  <pic:spPr bwMode="auto">
                    <a:xfrm>
                      <a:off x="0" y="0"/>
                      <a:ext cx="1990725" cy="1331545"/>
                    </a:xfrm>
                    <a:prstGeom prst="rect">
                      <a:avLst/>
                    </a:prstGeom>
                    <a:noFill/>
                    <a:ln w="9525">
                      <a:noFill/>
                      <a:miter lim="800000"/>
                      <a:headEnd/>
                      <a:tailEnd/>
                    </a:ln>
                  </pic:spPr>
                </pic:pic>
              </a:graphicData>
            </a:graphic>
          </wp:inline>
        </w:drawing>
      </w:r>
      <w:r>
        <w:rPr>
          <w:rFonts w:ascii="Harlow Solid Italic" w:hAnsi="Harlow Solid Italic"/>
          <w:sz w:val="28"/>
          <w:szCs w:val="28"/>
          <w:lang w:val="en-US"/>
        </w:rPr>
        <w:t>5</w:t>
      </w:r>
      <w:r>
        <w:rPr>
          <w:rFonts w:ascii="Harlow Solid Italic" w:hAnsi="Harlow Solid Italic"/>
          <w:noProof/>
          <w:sz w:val="28"/>
          <w:szCs w:val="28"/>
          <w:lang w:eastAsia="cs-CZ"/>
        </w:rPr>
        <w:drawing>
          <wp:inline distT="0" distB="0" distL="0" distR="0">
            <wp:extent cx="1974521" cy="1323975"/>
            <wp:effectExtent l="19050" t="0" r="6679" b="0"/>
            <wp:docPr id="37" name="obrázek 37" descr="C:\Documents and Settings\Jana Oravcová\Local Settings\Temporary Internet Files\Content.IE5\G7Z72W1D\MP900438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Jana Oravcová\Local Settings\Temporary Internet Files\Content.IE5\G7Z72W1D\MP900438709[1].jpg"/>
                    <pic:cNvPicPr>
                      <a:picLocks noChangeAspect="1" noChangeArrowheads="1"/>
                    </pic:cNvPicPr>
                  </pic:nvPicPr>
                  <pic:blipFill>
                    <a:blip r:embed="rId14"/>
                    <a:srcRect/>
                    <a:stretch>
                      <a:fillRect/>
                    </a:stretch>
                  </pic:blipFill>
                  <pic:spPr bwMode="auto">
                    <a:xfrm>
                      <a:off x="0" y="0"/>
                      <a:ext cx="1974521" cy="1323975"/>
                    </a:xfrm>
                    <a:prstGeom prst="rect">
                      <a:avLst/>
                    </a:prstGeom>
                    <a:noFill/>
                    <a:ln w="9525">
                      <a:noFill/>
                      <a:miter lim="800000"/>
                      <a:headEnd/>
                      <a:tailEnd/>
                    </a:ln>
                  </pic:spPr>
                </pic:pic>
              </a:graphicData>
            </a:graphic>
          </wp:inline>
        </w:drawing>
      </w:r>
      <w:r>
        <w:rPr>
          <w:rFonts w:ascii="Harlow Solid Italic" w:hAnsi="Harlow Solid Italic"/>
          <w:sz w:val="28"/>
          <w:szCs w:val="28"/>
          <w:lang w:val="en-US"/>
        </w:rPr>
        <w:t>6</w:t>
      </w:r>
      <w:r>
        <w:rPr>
          <w:rFonts w:ascii="Harlow Solid Italic" w:hAnsi="Harlow Solid Italic"/>
          <w:noProof/>
          <w:sz w:val="28"/>
          <w:szCs w:val="28"/>
          <w:lang w:eastAsia="cs-CZ"/>
        </w:rPr>
        <w:drawing>
          <wp:inline distT="0" distB="0" distL="0" distR="0">
            <wp:extent cx="1333500" cy="1668143"/>
            <wp:effectExtent l="19050" t="0" r="0" b="0"/>
            <wp:docPr id="38" name="obrázek 38" descr="C:\Documents and Settings\Jana Oravcová\Local Settings\Temporary Internet Files\Content.IE5\NSH86YC4\MP900400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Jana Oravcová\Local Settings\Temporary Internet Files\Content.IE5\NSH86YC4\MP900400611[1].jpg"/>
                    <pic:cNvPicPr>
                      <a:picLocks noChangeAspect="1" noChangeArrowheads="1"/>
                    </pic:cNvPicPr>
                  </pic:nvPicPr>
                  <pic:blipFill>
                    <a:blip r:embed="rId15"/>
                    <a:srcRect/>
                    <a:stretch>
                      <a:fillRect/>
                    </a:stretch>
                  </pic:blipFill>
                  <pic:spPr bwMode="auto">
                    <a:xfrm>
                      <a:off x="0" y="0"/>
                      <a:ext cx="1333500" cy="1668143"/>
                    </a:xfrm>
                    <a:prstGeom prst="rect">
                      <a:avLst/>
                    </a:prstGeom>
                    <a:noFill/>
                    <a:ln w="9525">
                      <a:noFill/>
                      <a:miter lim="800000"/>
                      <a:headEnd/>
                      <a:tailEnd/>
                    </a:ln>
                  </pic:spPr>
                </pic:pic>
              </a:graphicData>
            </a:graphic>
          </wp:inline>
        </w:drawing>
      </w:r>
      <w:r w:rsidR="007E3F4B">
        <w:rPr>
          <w:rFonts w:ascii="Harlow Solid Italic" w:hAnsi="Harlow Solid Italic"/>
          <w:sz w:val="28"/>
          <w:szCs w:val="28"/>
          <w:lang w:val="en-US"/>
        </w:rPr>
        <w:t xml:space="preserve">   </w:t>
      </w:r>
    </w:p>
    <w:p w:rsidR="00D50901" w:rsidRDefault="007E3F4B" w:rsidP="007E3F4B">
      <w:pPr>
        <w:jc w:val="both"/>
        <w:rPr>
          <w:rFonts w:ascii="Harlow Solid Italic" w:hAnsi="Harlow Solid Italic"/>
          <w:sz w:val="28"/>
          <w:szCs w:val="28"/>
          <w:lang w:val="en-US"/>
        </w:rPr>
      </w:pPr>
      <w:r>
        <w:rPr>
          <w:rFonts w:ascii="Harlow Solid Italic" w:hAnsi="Harlow Solid Italic"/>
          <w:sz w:val="28"/>
          <w:szCs w:val="28"/>
          <w:lang w:val="en-US"/>
        </w:rPr>
        <w:t xml:space="preserve"> </w:t>
      </w:r>
    </w:p>
    <w:p w:rsidR="0045740C" w:rsidRPr="002649CD" w:rsidRDefault="0045740C" w:rsidP="0045740C">
      <w:pPr>
        <w:rPr>
          <w:rFonts w:ascii="Harlow Solid Italic" w:hAnsi="Harlow Solid Italic"/>
          <w:lang w:val="en-US"/>
        </w:rPr>
      </w:pPr>
      <w:r w:rsidRPr="002649CD">
        <w:rPr>
          <w:rFonts w:ascii="Harlow Solid Italic" w:hAnsi="Harlow Solid Italic"/>
          <w:lang w:val="en-US"/>
        </w:rPr>
        <w:t>obrázky- clip art- Microsoft office</w:t>
      </w:r>
    </w:p>
    <w:p w:rsidR="0045740C" w:rsidRDefault="0045740C" w:rsidP="007E3F4B">
      <w:pPr>
        <w:jc w:val="both"/>
        <w:rPr>
          <w:rFonts w:ascii="Harlow Solid Italic" w:hAnsi="Harlow Solid Italic"/>
          <w:sz w:val="28"/>
          <w:szCs w:val="28"/>
          <w:lang w:val="en-US"/>
        </w:rPr>
      </w:pPr>
    </w:p>
    <w:p w:rsidR="0045740C" w:rsidRDefault="00852E87" w:rsidP="007E3F4B">
      <w:pPr>
        <w:jc w:val="both"/>
        <w:rPr>
          <w:rFonts w:ascii="Harlow Solid Italic" w:hAnsi="Harlow Solid Italic"/>
          <w:sz w:val="28"/>
          <w:szCs w:val="28"/>
          <w:lang w:val="en-US"/>
        </w:rPr>
      </w:pPr>
      <w:r>
        <w:rPr>
          <w:rFonts w:ascii="Harlow Solid Italic" w:hAnsi="Harlow Solid Italic"/>
          <w:sz w:val="28"/>
          <w:szCs w:val="28"/>
          <w:lang w:val="en-US"/>
        </w:rPr>
        <w:lastRenderedPageBreak/>
        <w:t>výsledky:</w:t>
      </w:r>
    </w:p>
    <w:p w:rsidR="00852E87" w:rsidRDefault="00852E87" w:rsidP="007E3F4B">
      <w:pPr>
        <w:jc w:val="both"/>
        <w:rPr>
          <w:rFonts w:ascii="Harlow Solid Italic" w:hAnsi="Harlow Solid Italic"/>
          <w:sz w:val="28"/>
          <w:szCs w:val="28"/>
          <w:lang w:val="en-US"/>
        </w:rPr>
      </w:pPr>
      <w:r>
        <w:rPr>
          <w:rFonts w:ascii="Harlow Solid Italic" w:hAnsi="Harlow Solid Italic"/>
          <w:sz w:val="28"/>
          <w:szCs w:val="28"/>
          <w:lang w:val="en-US"/>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2585"/>
        <w:gridCol w:w="2674"/>
        <w:gridCol w:w="1936"/>
      </w:tblGrid>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Die Pickel</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Akné</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Die Zuckerrübe</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cs="Times New Roman"/>
                <w:lang w:val="de-DE"/>
              </w:rPr>
            </w:pPr>
            <w:r w:rsidRPr="008F7773">
              <w:rPr>
                <w:rFonts w:ascii="Harlow Solid Italic" w:hAnsi="Harlow Solid Italic"/>
                <w:lang w:val="de-DE"/>
              </w:rPr>
              <w:t xml:space="preserve">Cukrová </w:t>
            </w:r>
            <w:r w:rsidRPr="008F7773">
              <w:rPr>
                <w:rFonts w:ascii="Times New Roman" w:hAnsi="Times New Roman" w:cs="Times New Roman"/>
                <w:lang w:val="de-DE"/>
              </w:rPr>
              <w:t>ř</w:t>
            </w:r>
            <w:r w:rsidRPr="008F7773">
              <w:rPr>
                <w:rFonts w:ascii="Harlow Solid Italic" w:hAnsi="Harlow Solid Italic" w:cs="Times New Roman"/>
                <w:lang w:val="de-DE"/>
              </w:rPr>
              <w:t>epa</w:t>
            </w:r>
          </w:p>
        </w:tc>
      </w:tr>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Die Weisheit</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Moudro</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Das Gewicht</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váha</w:t>
            </w:r>
          </w:p>
        </w:tc>
      </w:tr>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stechen</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Vèzet</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Der Hinblick</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ohled</w:t>
            </w:r>
          </w:p>
        </w:tc>
      </w:tr>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allerfalls</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rPr>
            </w:pPr>
            <w:r w:rsidRPr="008F7773">
              <w:rPr>
                <w:rFonts w:ascii="Harlow Solid Italic" w:hAnsi="Harlow Solid Italic"/>
                <w:lang w:val="de-DE"/>
              </w:rPr>
              <w:t>V ka</w:t>
            </w:r>
            <w:r w:rsidRPr="008F7773">
              <w:rPr>
                <w:rFonts w:asciiTheme="minorHAnsi" w:hAnsiTheme="minorHAnsi"/>
              </w:rPr>
              <w:t>ž</w:t>
            </w:r>
            <w:r w:rsidRPr="008F7773">
              <w:rPr>
                <w:rFonts w:ascii="Harlow Solid Italic" w:hAnsi="Harlow Solid Italic"/>
              </w:rPr>
              <w:t>dém p</w:t>
            </w:r>
            <w:r w:rsidRPr="008F7773">
              <w:rPr>
                <w:rFonts w:asciiTheme="minorHAnsi" w:hAnsiTheme="minorHAnsi"/>
              </w:rPr>
              <w:t>ř</w:t>
            </w:r>
            <w:r w:rsidRPr="008F7773">
              <w:rPr>
                <w:rFonts w:ascii="Harlow Solid Italic" w:hAnsi="Harlow Solid Italic"/>
              </w:rPr>
              <w:t>ípad</w:t>
            </w:r>
            <w:r w:rsidRPr="008F7773">
              <w:rPr>
                <w:rFonts w:asciiTheme="minorHAnsi" w:hAnsiTheme="minorHAnsi"/>
              </w:rPr>
              <w:t>ě</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Der Unterschied</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rozdíl</w:t>
            </w:r>
          </w:p>
        </w:tc>
      </w:tr>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erscheinen</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Objevit se</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entscheidend</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rozhodující</w:t>
            </w:r>
          </w:p>
        </w:tc>
      </w:tr>
      <w:tr w:rsidR="008F7773" w:rsidRPr="00674BEB" w:rsidTr="008F7773">
        <w:tc>
          <w:tcPr>
            <w:tcW w:w="2093"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grobkörnig</w:t>
            </w:r>
          </w:p>
        </w:tc>
        <w:tc>
          <w:tcPr>
            <w:tcW w:w="2585"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Pr>
                <w:rFonts w:ascii="Harlow Solid Italic" w:hAnsi="Harlow Solid Italic"/>
                <w:lang w:val="de-DE"/>
              </w:rPr>
              <w:t>hrubozrný</w:t>
            </w:r>
          </w:p>
        </w:tc>
        <w:tc>
          <w:tcPr>
            <w:tcW w:w="2674"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Harlow Solid Italic" w:hAnsi="Harlow Solid Italic"/>
                <w:lang w:val="de-DE"/>
              </w:rPr>
            </w:pPr>
            <w:r w:rsidRPr="008F7773">
              <w:rPr>
                <w:rFonts w:ascii="Harlow Solid Italic" w:hAnsi="Harlow Solid Italic"/>
                <w:lang w:val="de-DE"/>
              </w:rPr>
              <w:t>ungesündeste</w:t>
            </w:r>
          </w:p>
        </w:tc>
        <w:tc>
          <w:tcPr>
            <w:tcW w:w="1936" w:type="dxa"/>
            <w:tcBorders>
              <w:top w:val="single" w:sz="4" w:space="0" w:color="000000"/>
              <w:left w:val="single" w:sz="4" w:space="0" w:color="000000"/>
              <w:bottom w:val="single" w:sz="4" w:space="0" w:color="000000"/>
              <w:right w:val="single" w:sz="4" w:space="0" w:color="000000"/>
            </w:tcBorders>
          </w:tcPr>
          <w:p w:rsidR="008F7773" w:rsidRPr="008F7773" w:rsidRDefault="008F7773" w:rsidP="00CC4BD4">
            <w:pPr>
              <w:pStyle w:val="Odstavecseseznamem1"/>
              <w:spacing w:after="0" w:line="240" w:lineRule="auto"/>
              <w:ind w:left="0"/>
              <w:rPr>
                <w:rFonts w:ascii="Times New Roman" w:hAnsi="Times New Roman" w:cs="Times New Roman"/>
                <w:lang w:val="de-DE"/>
              </w:rPr>
            </w:pPr>
            <w:r>
              <w:rPr>
                <w:rFonts w:ascii="Harlow Solid Italic" w:hAnsi="Harlow Solid Italic"/>
                <w:lang w:val="de-DE"/>
              </w:rPr>
              <w:t>nejnezdr</w:t>
            </w:r>
            <w:r w:rsidRPr="008F7773">
              <w:rPr>
                <w:rFonts w:ascii="Harlow Solid Italic" w:hAnsi="Harlow Solid Italic"/>
                <w:lang w:val="de-DE"/>
              </w:rPr>
              <w:t>av</w:t>
            </w:r>
            <w:r w:rsidRPr="008F7773">
              <w:rPr>
                <w:rFonts w:ascii="Times New Roman" w:hAnsi="Times New Roman" w:cs="Times New Roman"/>
                <w:lang w:val="de-DE"/>
              </w:rPr>
              <w:t>ě</w:t>
            </w:r>
            <w:r w:rsidRPr="008F7773">
              <w:rPr>
                <w:rFonts w:ascii="Harlow Solid Italic" w:hAnsi="Harlow Solid Italic" w:cs="Times New Roman"/>
                <w:lang w:val="de-DE"/>
              </w:rPr>
              <w:t>jší</w:t>
            </w:r>
          </w:p>
        </w:tc>
      </w:tr>
    </w:tbl>
    <w:p w:rsidR="00852E87" w:rsidRDefault="00852E87" w:rsidP="007E3F4B">
      <w:pPr>
        <w:jc w:val="both"/>
        <w:rPr>
          <w:rFonts w:ascii="Harlow Solid Italic" w:hAnsi="Harlow Solid Italic"/>
          <w:sz w:val="28"/>
          <w:szCs w:val="28"/>
          <w:lang w:val="en-US"/>
        </w:rPr>
      </w:pPr>
    </w:p>
    <w:p w:rsidR="0045740C" w:rsidRPr="002649CD" w:rsidRDefault="008667DE" w:rsidP="007E3F4B">
      <w:pPr>
        <w:jc w:val="both"/>
        <w:rPr>
          <w:rFonts w:ascii="Harlow Solid Italic" w:hAnsi="Harlow Solid Italic"/>
          <w:sz w:val="28"/>
          <w:szCs w:val="28"/>
          <w:lang w:val="en-US"/>
        </w:rPr>
      </w:pPr>
      <w:r>
        <w:rPr>
          <w:rFonts w:ascii="Harlow Solid Italic" w:hAnsi="Harlow Solid Italic"/>
          <w:sz w:val="28"/>
          <w:szCs w:val="28"/>
          <w:lang w:val="en-US"/>
        </w:rPr>
        <w:t>zdroje:</w:t>
      </w:r>
    </w:p>
    <w:sectPr w:rsidR="0045740C" w:rsidRPr="002649CD" w:rsidSect="00D74D90">
      <w:headerReference w:type="default" r:id="rId16"/>
      <w:footerReference w:type="default" r:id="rId17"/>
      <w:pgSz w:w="11906" w:h="16838"/>
      <w:pgMar w:top="1417" w:right="1417" w:bottom="1417" w:left="1417" w:header="708" w:footer="708" w:gutter="0"/>
      <w:pgBorders w:offsetFrom="page">
        <w:top w:val="single" w:sz="4" w:space="24" w:color="31849B" w:shadow="1"/>
        <w:left w:val="single" w:sz="4" w:space="24" w:color="31849B" w:shadow="1"/>
        <w:bottom w:val="single" w:sz="4" w:space="24" w:color="31849B" w:shadow="1"/>
        <w:right w:val="single" w:sz="4" w:space="24" w:color="31849B"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D9F" w:rsidRDefault="00F77D9F" w:rsidP="007C26EB">
      <w:pPr>
        <w:spacing w:after="0" w:line="240" w:lineRule="auto"/>
      </w:pPr>
      <w:r>
        <w:separator/>
      </w:r>
    </w:p>
  </w:endnote>
  <w:endnote w:type="continuationSeparator" w:id="1">
    <w:p w:rsidR="00F77D9F" w:rsidRDefault="00F77D9F" w:rsidP="007C26EB">
      <w:pPr>
        <w:spacing w:after="0" w:line="240" w:lineRule="auto"/>
      </w:pPr>
      <w:r>
        <w:continuationSeparator/>
      </w:r>
    </w:p>
  </w:endnote>
  <w:endnote w:id="2">
    <w:p w:rsidR="00F671BE" w:rsidRPr="00F671BE" w:rsidRDefault="00F671BE">
      <w:pPr>
        <w:pStyle w:val="Textvysvtlivek"/>
        <w:rPr>
          <w:lang w:val="de-DE"/>
        </w:rPr>
      </w:pPr>
      <w:r>
        <w:rPr>
          <w:rStyle w:val="Odkaznavysvtlivky"/>
        </w:rPr>
        <w:endnoteRef/>
      </w:r>
      <w:r>
        <w:t xml:space="preserve"> </w:t>
      </w:r>
      <w:r w:rsidRPr="00F671BE">
        <w:rPr>
          <w:rFonts w:ascii="Arial" w:hAnsi="Arial"/>
          <w:color w:val="333333"/>
          <w:shd w:val="clear" w:color="auto" w:fill="FFFFFF"/>
        </w:rPr>
        <w:t>NEZNÁMÝ.</w:t>
      </w:r>
      <w:r w:rsidRPr="00F671BE">
        <w:rPr>
          <w:rFonts w:ascii="Arial" w:hAnsi="Arial"/>
          <w:color w:val="333333"/>
        </w:rPr>
        <w:t> </w:t>
      </w:r>
      <w:r w:rsidRPr="00F671BE">
        <w:rPr>
          <w:rFonts w:ascii="Arial" w:hAnsi="Arial"/>
          <w:i/>
          <w:iCs/>
          <w:color w:val="333333"/>
          <w:shd w:val="clear" w:color="auto" w:fill="FFFFFF"/>
        </w:rPr>
        <w:t>brigitte.de</w:t>
      </w:r>
      <w:r w:rsidRPr="00F671BE">
        <w:rPr>
          <w:rFonts w:ascii="Arial" w:hAnsi="Arial"/>
          <w:color w:val="333333"/>
        </w:rPr>
        <w:t> </w:t>
      </w:r>
      <w:r w:rsidRPr="00F671BE">
        <w:rPr>
          <w:rFonts w:ascii="Arial" w:hAnsi="Arial"/>
          <w:color w:val="333333"/>
          <w:shd w:val="clear" w:color="auto" w:fill="FFFFFF"/>
        </w:rPr>
        <w:t>[online]. [cit. 2.6.2013]. Dostupný na WWW: http://www.brigitte.de/figur/ernaehrung/gesund-bio/weisheiten-ernaehrung-167144/</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1E6195">
    <w:pPr>
      <w:pStyle w:val="Zpat"/>
      <w:jc w:val="center"/>
    </w:pPr>
    <w:fldSimple w:instr=" PAGE   \* MERGEFORMAT ">
      <w:r w:rsidR="007D6EDE">
        <w:rPr>
          <w:noProof/>
        </w:rPr>
        <w:t>5</w:t>
      </w:r>
    </w:fldSimple>
  </w:p>
  <w:p w:rsidR="007C26EB" w:rsidRDefault="007C26E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D9F" w:rsidRDefault="00F77D9F" w:rsidP="007C26EB">
      <w:pPr>
        <w:spacing w:after="0" w:line="240" w:lineRule="auto"/>
      </w:pPr>
      <w:r>
        <w:separator/>
      </w:r>
    </w:p>
  </w:footnote>
  <w:footnote w:type="continuationSeparator" w:id="1">
    <w:p w:rsidR="00F77D9F" w:rsidRDefault="00F77D9F" w:rsidP="007C26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1E6195" w:rsidP="00CD5C10">
    <w:pPr>
      <w:pStyle w:val="Zhlav"/>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alt="OPVK_hor_zakladni_logolink_RGB_cz.jpg" style="width:351pt;height:76.5pt;visibility:visible">
          <v:imagedata r:id="rId1" o:title="OPVK_hor_zakladni_logolink_RGB_cz"/>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6592C"/>
    <w:multiLevelType w:val="hybridMultilevel"/>
    <w:tmpl w:val="8946D30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207D206A"/>
    <w:multiLevelType w:val="hybridMultilevel"/>
    <w:tmpl w:val="7BE0B704"/>
    <w:lvl w:ilvl="0" w:tplc="5FC6B59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0D39EF"/>
    <w:multiLevelType w:val="hybridMultilevel"/>
    <w:tmpl w:val="74F2F040"/>
    <w:lvl w:ilvl="0" w:tplc="4D42422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27B542E"/>
    <w:multiLevelType w:val="hybridMultilevel"/>
    <w:tmpl w:val="5A9C9F34"/>
    <w:lvl w:ilvl="0" w:tplc="01D6EF28">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8AE2AAD"/>
    <w:multiLevelType w:val="hybridMultilevel"/>
    <w:tmpl w:val="80362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9132581"/>
    <w:multiLevelType w:val="hybridMultilevel"/>
    <w:tmpl w:val="ED0A44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49F868DA"/>
    <w:multiLevelType w:val="hybridMultilevel"/>
    <w:tmpl w:val="BAC48016"/>
    <w:lvl w:ilvl="0" w:tplc="CA4C3B1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2C2044D"/>
    <w:multiLevelType w:val="hybridMultilevel"/>
    <w:tmpl w:val="46D27B28"/>
    <w:lvl w:ilvl="0" w:tplc="30300E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A50562E"/>
    <w:multiLevelType w:val="hybridMultilevel"/>
    <w:tmpl w:val="4D588404"/>
    <w:lvl w:ilvl="0" w:tplc="125CA8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AA50C1E"/>
    <w:multiLevelType w:val="multilevel"/>
    <w:tmpl w:val="34787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C280371"/>
    <w:multiLevelType w:val="hybridMultilevel"/>
    <w:tmpl w:val="418292DC"/>
    <w:lvl w:ilvl="0" w:tplc="73BA0F5A">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9"/>
  </w:num>
  <w:num w:numId="5">
    <w:abstractNumId w:val="0"/>
  </w:num>
  <w:num w:numId="6">
    <w:abstractNumId w:val="8"/>
  </w:num>
  <w:num w:numId="7">
    <w:abstractNumId w:val="7"/>
  </w:num>
  <w:num w:numId="8">
    <w:abstractNumId w:val="6"/>
  </w:num>
  <w:num w:numId="9">
    <w:abstractNumId w:val="10"/>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150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B80"/>
    <w:rsid w:val="00021ADB"/>
    <w:rsid w:val="00093412"/>
    <w:rsid w:val="000A4EB4"/>
    <w:rsid w:val="000F2B80"/>
    <w:rsid w:val="00113F69"/>
    <w:rsid w:val="00120164"/>
    <w:rsid w:val="00185BB8"/>
    <w:rsid w:val="00190A61"/>
    <w:rsid w:val="001E6195"/>
    <w:rsid w:val="00210118"/>
    <w:rsid w:val="0021450C"/>
    <w:rsid w:val="00226EA2"/>
    <w:rsid w:val="00261830"/>
    <w:rsid w:val="002630CF"/>
    <w:rsid w:val="002649CD"/>
    <w:rsid w:val="00282F65"/>
    <w:rsid w:val="002B5C2F"/>
    <w:rsid w:val="00315F8A"/>
    <w:rsid w:val="00332AA6"/>
    <w:rsid w:val="00356DF2"/>
    <w:rsid w:val="003623B9"/>
    <w:rsid w:val="00380813"/>
    <w:rsid w:val="003812B2"/>
    <w:rsid w:val="00392DD6"/>
    <w:rsid w:val="00394425"/>
    <w:rsid w:val="003D27DF"/>
    <w:rsid w:val="003F3F7E"/>
    <w:rsid w:val="00412278"/>
    <w:rsid w:val="0045740C"/>
    <w:rsid w:val="0045771D"/>
    <w:rsid w:val="004611B3"/>
    <w:rsid w:val="00494E36"/>
    <w:rsid w:val="00496CFE"/>
    <w:rsid w:val="00505304"/>
    <w:rsid w:val="00505CDD"/>
    <w:rsid w:val="00522183"/>
    <w:rsid w:val="00565D80"/>
    <w:rsid w:val="0057723F"/>
    <w:rsid w:val="0060150D"/>
    <w:rsid w:val="00687A21"/>
    <w:rsid w:val="006A39A3"/>
    <w:rsid w:val="006F4531"/>
    <w:rsid w:val="006F7BDD"/>
    <w:rsid w:val="00711CFF"/>
    <w:rsid w:val="00723300"/>
    <w:rsid w:val="00725489"/>
    <w:rsid w:val="00735FB8"/>
    <w:rsid w:val="00782687"/>
    <w:rsid w:val="00787E43"/>
    <w:rsid w:val="00793229"/>
    <w:rsid w:val="007A529F"/>
    <w:rsid w:val="007C26EB"/>
    <w:rsid w:val="007D6EDE"/>
    <w:rsid w:val="007E3F4B"/>
    <w:rsid w:val="00814763"/>
    <w:rsid w:val="00833448"/>
    <w:rsid w:val="008434D9"/>
    <w:rsid w:val="00852E87"/>
    <w:rsid w:val="00866174"/>
    <w:rsid w:val="008667DE"/>
    <w:rsid w:val="00890D6D"/>
    <w:rsid w:val="008C7070"/>
    <w:rsid w:val="008D4D1D"/>
    <w:rsid w:val="008F3FBD"/>
    <w:rsid w:val="008F6975"/>
    <w:rsid w:val="008F7773"/>
    <w:rsid w:val="00955571"/>
    <w:rsid w:val="00962138"/>
    <w:rsid w:val="00973EAC"/>
    <w:rsid w:val="009C3A49"/>
    <w:rsid w:val="009F009F"/>
    <w:rsid w:val="00A0734F"/>
    <w:rsid w:val="00A26B9F"/>
    <w:rsid w:val="00A7107C"/>
    <w:rsid w:val="00A9460E"/>
    <w:rsid w:val="00AE3A6D"/>
    <w:rsid w:val="00AF34FD"/>
    <w:rsid w:val="00B15F58"/>
    <w:rsid w:val="00B6752A"/>
    <w:rsid w:val="00B714C5"/>
    <w:rsid w:val="00B811F6"/>
    <w:rsid w:val="00C125CB"/>
    <w:rsid w:val="00C15292"/>
    <w:rsid w:val="00C83B8B"/>
    <w:rsid w:val="00CC4BD4"/>
    <w:rsid w:val="00CD5C10"/>
    <w:rsid w:val="00CE28DE"/>
    <w:rsid w:val="00D309DB"/>
    <w:rsid w:val="00D44CEC"/>
    <w:rsid w:val="00D47ED4"/>
    <w:rsid w:val="00D5029F"/>
    <w:rsid w:val="00D50773"/>
    <w:rsid w:val="00D50901"/>
    <w:rsid w:val="00D74D90"/>
    <w:rsid w:val="00DA32B8"/>
    <w:rsid w:val="00DB60EC"/>
    <w:rsid w:val="00DD0B0E"/>
    <w:rsid w:val="00DD276D"/>
    <w:rsid w:val="00E0146D"/>
    <w:rsid w:val="00E20A2F"/>
    <w:rsid w:val="00E61D13"/>
    <w:rsid w:val="00EE7423"/>
    <w:rsid w:val="00EF100F"/>
    <w:rsid w:val="00F01E29"/>
    <w:rsid w:val="00F27AA3"/>
    <w:rsid w:val="00F557D1"/>
    <w:rsid w:val="00F60377"/>
    <w:rsid w:val="00F64F54"/>
    <w:rsid w:val="00F671BE"/>
    <w:rsid w:val="00F77D9F"/>
    <w:rsid w:val="00F87834"/>
    <w:rsid w:val="00FD659F"/>
    <w:rsid w:val="00FF7B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herit" w:eastAsia="Calibri" w:hAnsi="inherit"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D90"/>
    <w:pPr>
      <w:spacing w:after="200" w:line="276" w:lineRule="auto"/>
    </w:pPr>
    <w:rPr>
      <w:sz w:val="24"/>
      <w:szCs w:val="24"/>
      <w:lang w:eastAsia="en-US"/>
    </w:rPr>
  </w:style>
  <w:style w:type="paragraph" w:styleId="Nadpis1">
    <w:name w:val="heading 1"/>
    <w:basedOn w:val="Normln"/>
    <w:next w:val="Normln"/>
    <w:link w:val="Nadpis1Char"/>
    <w:qFormat/>
    <w:locked/>
    <w:rsid w:val="005221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link w:val="Nadpis3Char"/>
    <w:uiPriority w:val="9"/>
    <w:qFormat/>
    <w:rsid w:val="006F453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9"/>
    <w:qFormat/>
    <w:rsid w:val="006F4531"/>
    <w:pPr>
      <w:spacing w:before="100" w:beforeAutospacing="1" w:after="100" w:afterAutospacing="1" w:line="240" w:lineRule="auto"/>
      <w:outlineLvl w:val="3"/>
    </w:pPr>
    <w:rPr>
      <w:rFonts w:ascii="Times New Roman" w:eastAsia="Times New Roman" w:hAnsi="Times New Roman" w:cs="Times New Roman"/>
      <w:b/>
      <w:bCs/>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locked/>
    <w:rsid w:val="006F4531"/>
    <w:rPr>
      <w:rFonts w:ascii="Times New Roman" w:hAnsi="Times New Roman" w:cs="Times New Roman"/>
      <w:b/>
      <w:bCs/>
      <w:sz w:val="27"/>
      <w:szCs w:val="27"/>
      <w:lang w:eastAsia="cs-CZ"/>
    </w:rPr>
  </w:style>
  <w:style w:type="character" w:customStyle="1" w:styleId="Nadpis4Char">
    <w:name w:val="Nadpis 4 Char"/>
    <w:basedOn w:val="Standardnpsmoodstavce"/>
    <w:link w:val="Nadpis4"/>
    <w:uiPriority w:val="99"/>
    <w:locked/>
    <w:rsid w:val="006F4531"/>
    <w:rPr>
      <w:rFonts w:ascii="Times New Roman" w:hAnsi="Times New Roman" w:cs="Times New Roman"/>
      <w:b/>
      <w:bCs/>
      <w:lang w:eastAsia="cs-CZ"/>
    </w:rPr>
  </w:style>
  <w:style w:type="character" w:styleId="Hypertextovodkaz">
    <w:name w:val="Hyperlink"/>
    <w:basedOn w:val="Standardnpsmoodstavce"/>
    <w:uiPriority w:val="99"/>
    <w:rsid w:val="00D74D90"/>
    <w:rPr>
      <w:rFonts w:cs="Times New Roman"/>
      <w:color w:val="0000FF"/>
      <w:u w:val="single"/>
    </w:rPr>
  </w:style>
  <w:style w:type="table" w:styleId="Mkatabulky">
    <w:name w:val="Table Grid"/>
    <w:basedOn w:val="Normlntabulka"/>
    <w:uiPriority w:val="99"/>
    <w:rsid w:val="00D74D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Standardnpsmoodstavce"/>
    <w:rsid w:val="006F4531"/>
    <w:rPr>
      <w:rFonts w:cs="Times New Roman"/>
    </w:rPr>
  </w:style>
  <w:style w:type="character" w:styleId="Odkaznakoment">
    <w:name w:val="annotation reference"/>
    <w:basedOn w:val="Standardnpsmoodstavce"/>
    <w:uiPriority w:val="99"/>
    <w:semiHidden/>
    <w:rsid w:val="00D50773"/>
    <w:rPr>
      <w:rFonts w:cs="Times New Roman"/>
      <w:sz w:val="16"/>
      <w:szCs w:val="16"/>
    </w:rPr>
  </w:style>
  <w:style w:type="paragraph" w:styleId="Textkomente">
    <w:name w:val="annotation text"/>
    <w:basedOn w:val="Normln"/>
    <w:link w:val="TextkomenteChar"/>
    <w:uiPriority w:val="99"/>
    <w:semiHidden/>
    <w:rsid w:val="00D50773"/>
    <w:pPr>
      <w:spacing w:after="0" w:line="240" w:lineRule="auto"/>
    </w:pPr>
    <w:rPr>
      <w:rFonts w:ascii="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143D71"/>
    <w:rPr>
      <w:sz w:val="20"/>
      <w:szCs w:val="20"/>
      <w:lang w:eastAsia="en-US"/>
    </w:rPr>
  </w:style>
  <w:style w:type="paragraph" w:styleId="Textbubliny">
    <w:name w:val="Balloon Text"/>
    <w:basedOn w:val="Normln"/>
    <w:link w:val="TextbublinyChar"/>
    <w:uiPriority w:val="99"/>
    <w:semiHidden/>
    <w:rsid w:val="00D50773"/>
    <w:rPr>
      <w:rFonts w:ascii="Tahoma" w:hAnsi="Tahoma" w:cs="Tahoma"/>
      <w:sz w:val="16"/>
      <w:szCs w:val="16"/>
    </w:rPr>
  </w:style>
  <w:style w:type="character" w:customStyle="1" w:styleId="TextbublinyChar">
    <w:name w:val="Text bubliny Char"/>
    <w:basedOn w:val="Standardnpsmoodstavce"/>
    <w:link w:val="Textbubliny"/>
    <w:uiPriority w:val="99"/>
    <w:semiHidden/>
    <w:rsid w:val="00143D71"/>
    <w:rPr>
      <w:rFonts w:ascii="Times New Roman" w:hAnsi="Times New Roman"/>
      <w:sz w:val="0"/>
      <w:szCs w:val="0"/>
      <w:lang w:eastAsia="en-US"/>
    </w:rPr>
  </w:style>
  <w:style w:type="paragraph" w:styleId="Zhlav">
    <w:name w:val="header"/>
    <w:basedOn w:val="Normln"/>
    <w:link w:val="ZhlavChar"/>
    <w:uiPriority w:val="99"/>
    <w:semiHidden/>
    <w:unhideWhenUsed/>
    <w:rsid w:val="007C26EB"/>
    <w:pPr>
      <w:tabs>
        <w:tab w:val="center" w:pos="4536"/>
        <w:tab w:val="right" w:pos="9072"/>
      </w:tabs>
    </w:pPr>
  </w:style>
  <w:style w:type="character" w:customStyle="1" w:styleId="ZhlavChar">
    <w:name w:val="Záhlaví Char"/>
    <w:basedOn w:val="Standardnpsmoodstavce"/>
    <w:link w:val="Zhlav"/>
    <w:uiPriority w:val="99"/>
    <w:semiHidden/>
    <w:rsid w:val="007C26EB"/>
    <w:rPr>
      <w:sz w:val="24"/>
      <w:szCs w:val="24"/>
      <w:lang w:eastAsia="en-US"/>
    </w:rPr>
  </w:style>
  <w:style w:type="paragraph" w:styleId="Zpat">
    <w:name w:val="footer"/>
    <w:basedOn w:val="Normln"/>
    <w:link w:val="ZpatChar"/>
    <w:uiPriority w:val="99"/>
    <w:unhideWhenUsed/>
    <w:rsid w:val="007C26EB"/>
    <w:pPr>
      <w:tabs>
        <w:tab w:val="center" w:pos="4536"/>
        <w:tab w:val="right" w:pos="9072"/>
      </w:tabs>
    </w:pPr>
  </w:style>
  <w:style w:type="character" w:customStyle="1" w:styleId="ZpatChar">
    <w:name w:val="Zápatí Char"/>
    <w:basedOn w:val="Standardnpsmoodstavce"/>
    <w:link w:val="Zpat"/>
    <w:uiPriority w:val="99"/>
    <w:rsid w:val="007C26EB"/>
    <w:rPr>
      <w:sz w:val="24"/>
      <w:szCs w:val="24"/>
      <w:lang w:eastAsia="en-US"/>
    </w:rPr>
  </w:style>
  <w:style w:type="paragraph" w:styleId="Textvysvtlivek">
    <w:name w:val="endnote text"/>
    <w:basedOn w:val="Normln"/>
    <w:link w:val="TextvysvtlivekChar"/>
    <w:uiPriority w:val="99"/>
    <w:semiHidden/>
    <w:unhideWhenUsed/>
    <w:rsid w:val="0095557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55571"/>
    <w:rPr>
      <w:lang w:eastAsia="en-US"/>
    </w:rPr>
  </w:style>
  <w:style w:type="character" w:styleId="Odkaznavysvtlivky">
    <w:name w:val="endnote reference"/>
    <w:basedOn w:val="Standardnpsmoodstavce"/>
    <w:uiPriority w:val="99"/>
    <w:semiHidden/>
    <w:unhideWhenUsed/>
    <w:rsid w:val="00955571"/>
    <w:rPr>
      <w:vertAlign w:val="superscript"/>
    </w:rPr>
  </w:style>
  <w:style w:type="paragraph" w:styleId="Normlnweb">
    <w:name w:val="Normal (Web)"/>
    <w:basedOn w:val="Normln"/>
    <w:uiPriority w:val="99"/>
    <w:unhideWhenUsed/>
    <w:rsid w:val="0060150D"/>
    <w:pPr>
      <w:spacing w:before="100" w:beforeAutospacing="1" w:after="100" w:afterAutospacing="1" w:line="240" w:lineRule="auto"/>
    </w:pPr>
    <w:rPr>
      <w:rFonts w:ascii="Times New Roman" w:eastAsia="Times New Roman" w:hAnsi="Times New Roman" w:cs="Times New Roman"/>
      <w:lang w:eastAsia="cs-CZ"/>
    </w:rPr>
  </w:style>
  <w:style w:type="character" w:styleId="Siln">
    <w:name w:val="Strong"/>
    <w:basedOn w:val="Standardnpsmoodstavce"/>
    <w:uiPriority w:val="22"/>
    <w:qFormat/>
    <w:locked/>
    <w:rsid w:val="0060150D"/>
    <w:rPr>
      <w:b/>
      <w:bCs/>
    </w:rPr>
  </w:style>
  <w:style w:type="paragraph" w:customStyle="1" w:styleId="Odstavecseseznamem1">
    <w:name w:val="Odstavec se seznamem1"/>
    <w:basedOn w:val="Normln"/>
    <w:rsid w:val="00332AA6"/>
    <w:pPr>
      <w:ind w:left="720"/>
    </w:pPr>
    <w:rPr>
      <w:rFonts w:eastAsia="Times New Roman"/>
    </w:rPr>
  </w:style>
  <w:style w:type="character" w:customStyle="1" w:styleId="Nadpis1Char">
    <w:name w:val="Nadpis 1 Char"/>
    <w:basedOn w:val="Standardnpsmoodstavce"/>
    <w:link w:val="Nadpis1"/>
    <w:rsid w:val="00522183"/>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522183"/>
    <w:pPr>
      <w:ind w:left="720"/>
      <w:contextualSpacing/>
    </w:pPr>
  </w:style>
</w:styles>
</file>

<file path=word/webSettings.xml><?xml version="1.0" encoding="utf-8"?>
<w:webSettings xmlns:r="http://schemas.openxmlformats.org/officeDocument/2006/relationships" xmlns:w="http://schemas.openxmlformats.org/wordprocessingml/2006/main">
  <w:divs>
    <w:div w:id="4403848">
      <w:bodyDiv w:val="1"/>
      <w:marLeft w:val="0"/>
      <w:marRight w:val="0"/>
      <w:marTop w:val="0"/>
      <w:marBottom w:val="0"/>
      <w:divBdr>
        <w:top w:val="none" w:sz="0" w:space="0" w:color="auto"/>
        <w:left w:val="none" w:sz="0" w:space="0" w:color="auto"/>
        <w:bottom w:val="none" w:sz="0" w:space="0" w:color="auto"/>
        <w:right w:val="none" w:sz="0" w:space="0" w:color="auto"/>
      </w:divBdr>
    </w:div>
    <w:div w:id="268513453">
      <w:bodyDiv w:val="1"/>
      <w:marLeft w:val="0"/>
      <w:marRight w:val="0"/>
      <w:marTop w:val="0"/>
      <w:marBottom w:val="0"/>
      <w:divBdr>
        <w:top w:val="none" w:sz="0" w:space="0" w:color="auto"/>
        <w:left w:val="none" w:sz="0" w:space="0" w:color="auto"/>
        <w:bottom w:val="none" w:sz="0" w:space="0" w:color="auto"/>
        <w:right w:val="none" w:sz="0" w:space="0" w:color="auto"/>
      </w:divBdr>
      <w:divsChild>
        <w:div w:id="1983073686">
          <w:marLeft w:val="0"/>
          <w:marRight w:val="150"/>
          <w:marTop w:val="0"/>
          <w:marBottom w:val="75"/>
          <w:divBdr>
            <w:top w:val="none" w:sz="0" w:space="0" w:color="auto"/>
            <w:left w:val="none" w:sz="0" w:space="0" w:color="auto"/>
            <w:bottom w:val="none" w:sz="0" w:space="0" w:color="auto"/>
            <w:right w:val="none" w:sz="0" w:space="0" w:color="auto"/>
          </w:divBdr>
        </w:div>
      </w:divsChild>
    </w:div>
    <w:div w:id="337510901">
      <w:bodyDiv w:val="1"/>
      <w:marLeft w:val="0"/>
      <w:marRight w:val="0"/>
      <w:marTop w:val="0"/>
      <w:marBottom w:val="0"/>
      <w:divBdr>
        <w:top w:val="none" w:sz="0" w:space="0" w:color="auto"/>
        <w:left w:val="none" w:sz="0" w:space="0" w:color="auto"/>
        <w:bottom w:val="none" w:sz="0" w:space="0" w:color="auto"/>
        <w:right w:val="none" w:sz="0" w:space="0" w:color="auto"/>
      </w:divBdr>
    </w:div>
    <w:div w:id="422459413">
      <w:bodyDiv w:val="1"/>
      <w:marLeft w:val="0"/>
      <w:marRight w:val="0"/>
      <w:marTop w:val="0"/>
      <w:marBottom w:val="0"/>
      <w:divBdr>
        <w:top w:val="none" w:sz="0" w:space="0" w:color="auto"/>
        <w:left w:val="none" w:sz="0" w:space="0" w:color="auto"/>
        <w:bottom w:val="none" w:sz="0" w:space="0" w:color="auto"/>
        <w:right w:val="none" w:sz="0" w:space="0" w:color="auto"/>
      </w:divBdr>
      <w:divsChild>
        <w:div w:id="1080562006">
          <w:marLeft w:val="336"/>
          <w:marRight w:val="0"/>
          <w:marTop w:val="120"/>
          <w:marBottom w:val="312"/>
          <w:divBdr>
            <w:top w:val="none" w:sz="0" w:space="0" w:color="auto"/>
            <w:left w:val="none" w:sz="0" w:space="0" w:color="auto"/>
            <w:bottom w:val="none" w:sz="0" w:space="0" w:color="auto"/>
            <w:right w:val="none" w:sz="0" w:space="0" w:color="auto"/>
          </w:divBdr>
          <w:divsChild>
            <w:div w:id="1417902877">
              <w:marLeft w:val="0"/>
              <w:marRight w:val="0"/>
              <w:marTop w:val="0"/>
              <w:marBottom w:val="0"/>
              <w:divBdr>
                <w:top w:val="single" w:sz="6" w:space="0" w:color="CCCCCC"/>
                <w:left w:val="single" w:sz="6" w:space="0" w:color="CCCCCC"/>
                <w:bottom w:val="single" w:sz="6" w:space="0" w:color="CCCCCC"/>
                <w:right w:val="single" w:sz="6" w:space="0" w:color="CCCCCC"/>
              </w:divBdr>
              <w:divsChild>
                <w:div w:id="1499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08198">
      <w:bodyDiv w:val="1"/>
      <w:marLeft w:val="0"/>
      <w:marRight w:val="0"/>
      <w:marTop w:val="0"/>
      <w:marBottom w:val="0"/>
      <w:divBdr>
        <w:top w:val="none" w:sz="0" w:space="0" w:color="auto"/>
        <w:left w:val="none" w:sz="0" w:space="0" w:color="auto"/>
        <w:bottom w:val="none" w:sz="0" w:space="0" w:color="auto"/>
        <w:right w:val="none" w:sz="0" w:space="0" w:color="auto"/>
      </w:divBdr>
      <w:divsChild>
        <w:div w:id="1216090424">
          <w:marLeft w:val="0"/>
          <w:marRight w:val="0"/>
          <w:marTop w:val="0"/>
          <w:marBottom w:val="300"/>
          <w:divBdr>
            <w:top w:val="none" w:sz="0" w:space="0" w:color="auto"/>
            <w:left w:val="none" w:sz="0" w:space="0" w:color="auto"/>
            <w:bottom w:val="none" w:sz="0" w:space="0" w:color="auto"/>
            <w:right w:val="none" w:sz="0" w:space="0" w:color="auto"/>
          </w:divBdr>
        </w:div>
        <w:div w:id="1668290763">
          <w:marLeft w:val="0"/>
          <w:marRight w:val="0"/>
          <w:marTop w:val="0"/>
          <w:marBottom w:val="300"/>
          <w:divBdr>
            <w:top w:val="none" w:sz="0" w:space="0" w:color="auto"/>
            <w:left w:val="none" w:sz="0" w:space="0" w:color="auto"/>
            <w:bottom w:val="none" w:sz="0" w:space="0" w:color="auto"/>
            <w:right w:val="none" w:sz="0" w:space="0" w:color="auto"/>
          </w:divBdr>
          <w:divsChild>
            <w:div w:id="254050195">
              <w:marLeft w:val="285"/>
              <w:marRight w:val="0"/>
              <w:marTop w:val="0"/>
              <w:marBottom w:val="240"/>
              <w:divBdr>
                <w:top w:val="none" w:sz="0" w:space="0" w:color="auto"/>
                <w:left w:val="none" w:sz="0" w:space="0" w:color="auto"/>
                <w:bottom w:val="none" w:sz="0" w:space="0" w:color="auto"/>
                <w:right w:val="none" w:sz="0" w:space="0" w:color="auto"/>
              </w:divBdr>
            </w:div>
          </w:divsChild>
        </w:div>
      </w:divsChild>
    </w:div>
    <w:div w:id="934169368">
      <w:bodyDiv w:val="1"/>
      <w:marLeft w:val="0"/>
      <w:marRight w:val="0"/>
      <w:marTop w:val="0"/>
      <w:marBottom w:val="0"/>
      <w:divBdr>
        <w:top w:val="none" w:sz="0" w:space="0" w:color="auto"/>
        <w:left w:val="none" w:sz="0" w:space="0" w:color="auto"/>
        <w:bottom w:val="none" w:sz="0" w:space="0" w:color="auto"/>
        <w:right w:val="none" w:sz="0" w:space="0" w:color="auto"/>
      </w:divBdr>
    </w:div>
    <w:div w:id="1084109241">
      <w:bodyDiv w:val="1"/>
      <w:marLeft w:val="0"/>
      <w:marRight w:val="0"/>
      <w:marTop w:val="0"/>
      <w:marBottom w:val="0"/>
      <w:divBdr>
        <w:top w:val="none" w:sz="0" w:space="0" w:color="auto"/>
        <w:left w:val="none" w:sz="0" w:space="0" w:color="auto"/>
        <w:bottom w:val="none" w:sz="0" w:space="0" w:color="auto"/>
        <w:right w:val="none" w:sz="0" w:space="0" w:color="auto"/>
      </w:divBdr>
      <w:divsChild>
        <w:div w:id="1431123039">
          <w:marLeft w:val="0"/>
          <w:marRight w:val="150"/>
          <w:marTop w:val="0"/>
          <w:marBottom w:val="75"/>
          <w:divBdr>
            <w:top w:val="none" w:sz="0" w:space="0" w:color="auto"/>
            <w:left w:val="none" w:sz="0" w:space="0" w:color="auto"/>
            <w:bottom w:val="none" w:sz="0" w:space="0" w:color="auto"/>
            <w:right w:val="none" w:sz="0" w:space="0" w:color="auto"/>
          </w:divBdr>
        </w:div>
      </w:divsChild>
    </w:div>
    <w:div w:id="1107117382">
      <w:bodyDiv w:val="1"/>
      <w:marLeft w:val="0"/>
      <w:marRight w:val="0"/>
      <w:marTop w:val="0"/>
      <w:marBottom w:val="0"/>
      <w:divBdr>
        <w:top w:val="none" w:sz="0" w:space="0" w:color="auto"/>
        <w:left w:val="none" w:sz="0" w:space="0" w:color="auto"/>
        <w:bottom w:val="none" w:sz="0" w:space="0" w:color="auto"/>
        <w:right w:val="none" w:sz="0" w:space="0" w:color="auto"/>
      </w:divBdr>
      <w:divsChild>
        <w:div w:id="1209680535">
          <w:marLeft w:val="0"/>
          <w:marRight w:val="150"/>
          <w:marTop w:val="0"/>
          <w:marBottom w:val="75"/>
          <w:divBdr>
            <w:top w:val="none" w:sz="0" w:space="0" w:color="auto"/>
            <w:left w:val="none" w:sz="0" w:space="0" w:color="auto"/>
            <w:bottom w:val="none" w:sz="0" w:space="0" w:color="auto"/>
            <w:right w:val="none" w:sz="0" w:space="0" w:color="auto"/>
          </w:divBdr>
        </w:div>
      </w:divsChild>
    </w:div>
    <w:div w:id="1166285860">
      <w:bodyDiv w:val="1"/>
      <w:marLeft w:val="0"/>
      <w:marRight w:val="0"/>
      <w:marTop w:val="0"/>
      <w:marBottom w:val="0"/>
      <w:divBdr>
        <w:top w:val="none" w:sz="0" w:space="0" w:color="auto"/>
        <w:left w:val="none" w:sz="0" w:space="0" w:color="auto"/>
        <w:bottom w:val="none" w:sz="0" w:space="0" w:color="auto"/>
        <w:right w:val="none" w:sz="0" w:space="0" w:color="auto"/>
      </w:divBdr>
    </w:div>
    <w:div w:id="1497846379">
      <w:bodyDiv w:val="1"/>
      <w:marLeft w:val="0"/>
      <w:marRight w:val="0"/>
      <w:marTop w:val="0"/>
      <w:marBottom w:val="0"/>
      <w:divBdr>
        <w:top w:val="none" w:sz="0" w:space="0" w:color="auto"/>
        <w:left w:val="none" w:sz="0" w:space="0" w:color="auto"/>
        <w:bottom w:val="none" w:sz="0" w:space="0" w:color="auto"/>
        <w:right w:val="none" w:sz="0" w:space="0" w:color="auto"/>
      </w:divBdr>
    </w:div>
    <w:div w:id="1648393896">
      <w:bodyDiv w:val="1"/>
      <w:marLeft w:val="0"/>
      <w:marRight w:val="0"/>
      <w:marTop w:val="0"/>
      <w:marBottom w:val="0"/>
      <w:divBdr>
        <w:top w:val="none" w:sz="0" w:space="0" w:color="auto"/>
        <w:left w:val="none" w:sz="0" w:space="0" w:color="auto"/>
        <w:bottom w:val="none" w:sz="0" w:space="0" w:color="auto"/>
        <w:right w:val="none" w:sz="0" w:space="0" w:color="auto"/>
      </w:divBdr>
    </w:div>
    <w:div w:id="1653751423">
      <w:marLeft w:val="0"/>
      <w:marRight w:val="0"/>
      <w:marTop w:val="0"/>
      <w:marBottom w:val="0"/>
      <w:divBdr>
        <w:top w:val="none" w:sz="0" w:space="0" w:color="auto"/>
        <w:left w:val="none" w:sz="0" w:space="0" w:color="auto"/>
        <w:bottom w:val="none" w:sz="0" w:space="0" w:color="auto"/>
        <w:right w:val="none" w:sz="0" w:space="0" w:color="auto"/>
      </w:divBdr>
    </w:div>
    <w:div w:id="17358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kument" ma:contentTypeID="0x0101006DC6CDD897236648814918DF821AA7F8" ma:contentTypeVersion="2" ma:contentTypeDescription="Vytvoří nový dokument" ma:contentTypeScope="" ma:versionID="af9887c040457a1a4961457537b6539b">
  <xsd:schema xmlns:xsd="http://www.w3.org/2001/XMLSchema" xmlns:xs="http://www.w3.org/2001/XMLSchema" xmlns:p="http://schemas.microsoft.com/office/2006/metadata/properties" xmlns:ns2="ffe072d7-0479-4921-b039-430ac4313379" targetNamespace="http://schemas.microsoft.com/office/2006/metadata/properties" ma:root="true" ma:fieldsID="1f7e674bb10f8a69f799aed2807a0a63" ns2:_="">
    <xsd:import namespace="ffe072d7-0479-4921-b039-430ac4313379"/>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072d7-0479-4921-b039-430ac4313379" elementFormDefault="qualified">
    <xsd:import namespace="http://schemas.microsoft.com/office/2006/documentManagement/types"/>
    <xsd:import namespace="http://schemas.microsoft.com/office/infopath/2007/PartnerControls"/>
    <xsd:element name="TaxCatchAll" ma:index="9" nillable="true" ma:displayName="TaxCatchAll" ma:description="" ma:hidden="true" ma:list="{efe6d685-f78c-45eb-badd-b7e1a9ba9804}" ma:internalName="TaxCatchAll" ma:showField="CatchAllData" ma:web="5197a47c-fdca-4f3e-a8ed-ca0d9f74c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e072d7-0479-4921-b039-430ac4313379"/>
  </documentManagement>
</p:properties>
</file>

<file path=customXml/itemProps1.xml><?xml version="1.0" encoding="utf-8"?>
<ds:datastoreItem xmlns:ds="http://schemas.openxmlformats.org/officeDocument/2006/customXml" ds:itemID="{748DAA7D-4F37-4951-9ADB-4C80410836C4}"/>
</file>

<file path=customXml/itemProps2.xml><?xml version="1.0" encoding="utf-8"?>
<ds:datastoreItem xmlns:ds="http://schemas.openxmlformats.org/officeDocument/2006/customXml" ds:itemID="{BCA37655-5631-477A-9F69-DD513ED2A0B8}"/>
</file>

<file path=customXml/itemProps3.xml><?xml version="1.0" encoding="utf-8"?>
<ds:datastoreItem xmlns:ds="http://schemas.openxmlformats.org/officeDocument/2006/customXml" ds:itemID="{34247319-39DA-439C-B34A-6D6AFF4A8951}"/>
</file>

<file path=customXml/itemProps4.xml><?xml version="1.0" encoding="utf-8"?>
<ds:datastoreItem xmlns:ds="http://schemas.openxmlformats.org/officeDocument/2006/customXml" ds:itemID="{BE7D3983-90D1-4939-BFF4-51056F96A05C}"/>
</file>

<file path=docProps/app.xml><?xml version="1.0" encoding="utf-8"?>
<Properties xmlns="http://schemas.openxmlformats.org/officeDocument/2006/extended-properties" xmlns:vt="http://schemas.openxmlformats.org/officeDocument/2006/docPropsVTypes">
  <Template>Normal</Template>
  <TotalTime>51</TotalTime>
  <Pages>5</Pages>
  <Words>368</Words>
  <Characters>2667</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Domino/Domino</vt:lpstr>
    </vt:vector>
  </TitlesOfParts>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Ernährung</dc:title>
  <dc:subject/>
  <dc:creator>Jana Oravcová</dc:creator>
  <cp:keywords/>
  <dc:description/>
  <cp:lastModifiedBy>Jana Oravcová</cp:lastModifiedBy>
  <cp:revision>1</cp:revision>
  <cp:lastPrinted>2013-06-01T13:57:00Z</cp:lastPrinted>
  <dcterms:created xsi:type="dcterms:W3CDTF">2013-06-02T12:01:00Z</dcterms:created>
  <dcterms:modified xsi:type="dcterms:W3CDTF">2013-06-02T12:51:00Z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0x0101006DC6CDD897236648814918DF821AA7F8</vt:lpwstr>
  </property>
  <property fmtid="{D5CDD505-2E9C-101B-9397-08002B2CF9AE}" pid="3" name="TaxKeywordTaxHTField">
    <vt:lpwstr/>
  </property>
  <property fmtid="{D5CDD505-2E9C-101B-9397-08002B2CF9AE}" pid="4" name="TaxKeyword">
    <vt:lpwstr/>
  </property>
</Properties>
</file>