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9F" w:rsidRPr="00521627" w:rsidRDefault="006D0E3C" w:rsidP="00687A21">
      <w:pPr>
        <w:jc w:val="center"/>
        <w:rPr>
          <w:rFonts w:ascii="Times New Roman" w:hAnsi="Times New Roman" w:cs="Times New Roman"/>
          <w:b/>
          <w:color w:val="66FFFF"/>
          <w:sz w:val="72"/>
          <w:szCs w:val="72"/>
          <w:u w:val="single"/>
          <w:lang w:val="de-DE"/>
        </w:rPr>
      </w:pPr>
      <w:r w:rsidRPr="00521627">
        <w:rPr>
          <w:rFonts w:ascii="Harlow Solid Italic" w:hAnsi="Harlow Solid Italic"/>
          <w:b/>
          <w:color w:val="66FFFF"/>
          <w:sz w:val="72"/>
          <w:szCs w:val="72"/>
          <w:u w:val="single"/>
          <w:lang w:val="de-DE"/>
        </w:rPr>
        <w:t>Familie</w:t>
      </w:r>
    </w:p>
    <w:p w:rsidR="0045740C" w:rsidRPr="00521627" w:rsidRDefault="00505CDD" w:rsidP="00522183">
      <w:pPr>
        <w:numPr>
          <w:ilvl w:val="0"/>
          <w:numId w:val="9"/>
        </w:numPr>
        <w:spacing w:line="240" w:lineRule="auto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sz w:val="28"/>
          <w:szCs w:val="28"/>
          <w:lang w:val="de-DE"/>
        </w:rPr>
        <w:t>B</w:t>
      </w:r>
      <w:r w:rsidR="003812B2" w:rsidRPr="00521627">
        <w:rPr>
          <w:rFonts w:ascii="Harlow Solid Italic" w:hAnsi="Harlow Solid Italic"/>
          <w:sz w:val="28"/>
          <w:szCs w:val="28"/>
          <w:lang w:val="de-DE"/>
        </w:rPr>
        <w:t>eschreibe- was siehst du auf de</w:t>
      </w:r>
      <w:r w:rsidR="00DD0B0E" w:rsidRPr="00521627">
        <w:rPr>
          <w:rFonts w:ascii="Harlow Solid Italic" w:hAnsi="Harlow Solid Italic"/>
          <w:sz w:val="28"/>
          <w:szCs w:val="28"/>
          <w:lang w:val="de-DE"/>
        </w:rPr>
        <w:t>m</w:t>
      </w:r>
      <w:r w:rsidR="003812B2" w:rsidRPr="00521627">
        <w:rPr>
          <w:rFonts w:ascii="Harlow Solid Italic" w:hAnsi="Harlow Solid Italic"/>
          <w:sz w:val="28"/>
          <w:szCs w:val="28"/>
          <w:lang w:val="de-DE"/>
        </w:rPr>
        <w:t xml:space="preserve"> </w:t>
      </w:r>
      <w:r w:rsidRPr="00521627">
        <w:rPr>
          <w:rFonts w:ascii="Harlow Solid Italic" w:hAnsi="Harlow Solid Italic"/>
          <w:sz w:val="28"/>
          <w:szCs w:val="28"/>
          <w:lang w:val="de-DE"/>
        </w:rPr>
        <w:t xml:space="preserve">Bild? </w:t>
      </w:r>
    </w:p>
    <w:p w:rsidR="00505CDD" w:rsidRPr="00521627" w:rsidRDefault="002F122B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Ort</w:t>
      </w:r>
    </w:p>
    <w:p w:rsidR="00CE28DE" w:rsidRPr="00521627" w:rsidRDefault="00CE28DE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Leute</w:t>
      </w:r>
    </w:p>
    <w:p w:rsidR="00021ADB" w:rsidRPr="00521627" w:rsidRDefault="00505CDD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Aktivitäte</w:t>
      </w:r>
      <w:r w:rsidR="00CE28DE"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n</w:t>
      </w:r>
    </w:p>
    <w:p w:rsidR="00505CDD" w:rsidRPr="00521627" w:rsidRDefault="00505CDD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Atmosphäre</w:t>
      </w:r>
    </w:p>
    <w:p w:rsidR="003812B2" w:rsidRDefault="002F122B" w:rsidP="00687A21">
      <w:pPr>
        <w:jc w:val="center"/>
        <w:rPr>
          <w:rFonts w:ascii="Harlow Solid Italic" w:hAnsi="Harlow Solid Italic"/>
          <w:sz w:val="48"/>
          <w:szCs w:val="48"/>
          <w:lang w:val="en-US"/>
        </w:rPr>
      </w:pPr>
      <w:r>
        <w:rPr>
          <w:noProof/>
          <w:lang w:eastAsia="cs-CZ"/>
        </w:rPr>
        <w:drawing>
          <wp:inline distT="0" distB="0" distL="0" distR="0">
            <wp:extent cx="4848225" cy="4848225"/>
            <wp:effectExtent l="19050" t="0" r="9525" b="0"/>
            <wp:docPr id="2" name="obrázek 2" descr="pláže,pouta,děti,pobřeží,závazky,dcery,rodiny,otcové,Fotolia,děvčata,štěstí,děcka,láska,matky,rodiče,Fotografie,spo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áže,pouta,děti,pobřeží,závazky,dcery,rodiny,otcové,Fotolia,děvčata,štěstí,děcka,láska,matky,rodiče,Fotografie,spol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12B2" w:rsidRPr="003812B2">
        <w:rPr>
          <w:rFonts w:ascii="Harlow Solid Italic" w:hAnsi="Harlow Solid Italic"/>
          <w:sz w:val="48"/>
          <w:szCs w:val="48"/>
          <w:lang w:val="en-US"/>
        </w:rPr>
        <w:t xml:space="preserve"> </w:t>
      </w:r>
    </w:p>
    <w:p w:rsidR="002649CD" w:rsidRDefault="003812B2" w:rsidP="00DD0B0E">
      <w:pPr>
        <w:rPr>
          <w:rFonts w:ascii="Harlow Solid Italic" w:hAnsi="Harlow Solid Italic"/>
          <w:lang w:val="en-US"/>
        </w:rPr>
      </w:pPr>
      <w:r>
        <w:rPr>
          <w:rFonts w:ascii="Harlow Solid Italic" w:hAnsi="Harlow Solid Italic"/>
          <w:sz w:val="48"/>
          <w:szCs w:val="48"/>
          <w:lang w:val="en-US"/>
        </w:rPr>
        <w:t xml:space="preserve"> </w:t>
      </w:r>
      <w:proofErr w:type="spellStart"/>
      <w:proofErr w:type="gramStart"/>
      <w:r w:rsidR="00505CDD" w:rsidRPr="002649CD">
        <w:rPr>
          <w:rFonts w:ascii="Harlow Solid Italic" w:hAnsi="Harlow Solid Italic"/>
          <w:lang w:val="en-US"/>
        </w:rPr>
        <w:t>obrázek</w:t>
      </w:r>
      <w:proofErr w:type="spellEnd"/>
      <w:r w:rsidR="00505CDD" w:rsidRPr="002649CD">
        <w:rPr>
          <w:rFonts w:ascii="Harlow Solid Italic" w:hAnsi="Harlow Solid Italic"/>
          <w:lang w:val="en-US"/>
        </w:rPr>
        <w:t>-</w:t>
      </w:r>
      <w:proofErr w:type="gramEnd"/>
      <w:r w:rsidR="00505CDD" w:rsidRPr="002649CD">
        <w:rPr>
          <w:rFonts w:ascii="Harlow Solid Italic" w:hAnsi="Harlow Solid Italic"/>
          <w:lang w:val="en-US"/>
        </w:rPr>
        <w:t xml:space="preserve"> clip art- Microsoft office</w:t>
      </w:r>
    </w:p>
    <w:p w:rsidR="00380813" w:rsidRDefault="00380813" w:rsidP="002649CD">
      <w:pPr>
        <w:rPr>
          <w:rFonts w:ascii="Harlow Solid Italic" w:hAnsi="Harlow Solid Italic"/>
          <w:sz w:val="28"/>
          <w:szCs w:val="28"/>
          <w:lang w:val="en-US"/>
        </w:rPr>
      </w:pPr>
    </w:p>
    <w:p w:rsidR="006415B4" w:rsidRPr="00CE28DE" w:rsidRDefault="006415B4" w:rsidP="002649CD">
      <w:pPr>
        <w:rPr>
          <w:rFonts w:ascii="Harlow Solid Italic" w:hAnsi="Harlow Solid Italic"/>
          <w:sz w:val="28"/>
          <w:szCs w:val="28"/>
          <w:lang w:val="en-US"/>
        </w:rPr>
      </w:pPr>
    </w:p>
    <w:p w:rsidR="00B15F58" w:rsidRPr="007A529F" w:rsidRDefault="00F557D1" w:rsidP="00522183">
      <w:pPr>
        <w:numPr>
          <w:ilvl w:val="0"/>
          <w:numId w:val="9"/>
        </w:numPr>
        <w:rPr>
          <w:rFonts w:ascii="Harlow Solid Italic" w:hAnsi="Harlow Solid Italic"/>
          <w:sz w:val="32"/>
          <w:szCs w:val="32"/>
          <w:lang w:val="de-DE"/>
        </w:rPr>
      </w:pPr>
      <w:r w:rsidRPr="007A529F">
        <w:rPr>
          <w:rFonts w:ascii="Harlow Solid Italic" w:hAnsi="Harlow Solid Italic"/>
          <w:sz w:val="32"/>
          <w:szCs w:val="32"/>
          <w:lang w:val="de-DE"/>
        </w:rPr>
        <w:t>Arbeite zu zweit/ ergänze die Tabelle mit den Antworten deines Mitschülers.</w:t>
      </w:r>
      <w:r w:rsidR="00021ADB" w:rsidRPr="007A529F">
        <w:rPr>
          <w:rFonts w:ascii="Harlow Solid Italic" w:hAnsi="Harlow Solid Italic"/>
          <w:sz w:val="32"/>
          <w:szCs w:val="32"/>
          <w:lang w:val="de-DE"/>
        </w:rPr>
        <w:t xml:space="preserve"> Frage deinen Mitschüler!</w:t>
      </w:r>
    </w:p>
    <w:p w:rsidR="00F557D1" w:rsidRDefault="00F557D1" w:rsidP="00120164">
      <w:pPr>
        <w:jc w:val="center"/>
        <w:rPr>
          <w:rFonts w:ascii="Harlow Solid Italic" w:hAnsi="Harlow Solid Italic"/>
          <w:sz w:val="28"/>
          <w:szCs w:val="28"/>
          <w:lang w:val="de-DE"/>
        </w:rPr>
      </w:pPr>
      <w:r>
        <w:rPr>
          <w:rFonts w:ascii="Harlow Solid Italic" w:hAnsi="Harlow Solid Italic"/>
          <w:noProof/>
          <w:sz w:val="28"/>
          <w:szCs w:val="28"/>
          <w:lang w:eastAsia="cs-CZ"/>
        </w:rPr>
        <w:drawing>
          <wp:inline distT="0" distB="0" distL="0" distR="0">
            <wp:extent cx="428625" cy="428625"/>
            <wp:effectExtent l="0" t="0" r="28575" b="0"/>
            <wp:docPr id="1" name="Obrázek 7" descr="MC9004414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4148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9997251">
                      <a:off x="0" y="0"/>
                      <a:ext cx="428572" cy="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rlow Solid Italic" w:hAnsi="Harlow Solid Italic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39"/>
        <w:gridCol w:w="4725"/>
      </w:tblGrid>
      <w:tr w:rsidR="00814763" w:rsidRPr="00674BEB" w:rsidTr="00120164">
        <w:trPr>
          <w:trHeight w:val="35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021ADB" w:rsidRDefault="00AA0790" w:rsidP="00021ADB">
            <w:pPr>
              <w:pStyle w:val="Odstavecseseznamem1"/>
              <w:spacing w:after="0" w:line="240" w:lineRule="auto"/>
              <w:ind w:left="0"/>
              <w:jc w:val="center"/>
              <w:rPr>
                <w:rFonts w:ascii="Harlow Solid Italic" w:hAnsi="Harlow Solid Italic"/>
                <w:i/>
                <w:color w:val="548DD4" w:themeColor="text2" w:themeTint="99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548DD4" w:themeColor="text2" w:themeTint="99"/>
                <w:sz w:val="28"/>
                <w:szCs w:val="28"/>
                <w:lang w:val="de-DE"/>
              </w:rPr>
              <w:t>Fragen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021ADB" w:rsidRDefault="00814763" w:rsidP="00021ADB">
            <w:pPr>
              <w:pStyle w:val="Odstavecseseznamem1"/>
              <w:spacing w:after="0" w:line="240" w:lineRule="auto"/>
              <w:ind w:left="0"/>
              <w:jc w:val="center"/>
              <w:rPr>
                <w:rFonts w:ascii="Harlow Solid Italic" w:hAnsi="Harlow Solid Italic"/>
                <w:color w:val="548DD4" w:themeColor="text2" w:themeTint="99"/>
                <w:sz w:val="28"/>
                <w:szCs w:val="28"/>
                <w:lang w:val="de-DE"/>
              </w:rPr>
            </w:pPr>
            <w:r w:rsidRPr="00021ADB">
              <w:rPr>
                <w:rFonts w:ascii="Harlow Solid Italic" w:hAnsi="Harlow Solid Italic"/>
                <w:color w:val="548DD4" w:themeColor="text2" w:themeTint="99"/>
                <w:sz w:val="28"/>
                <w:szCs w:val="28"/>
                <w:lang w:val="de-DE"/>
              </w:rPr>
              <w:t>Der Mitschüler</w:t>
            </w: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6415B4" w:rsidRDefault="002F122B" w:rsidP="00DD0B0E">
            <w:pPr>
              <w:pStyle w:val="Odstavecseseznamem1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Wie groß ist deine Familie?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6415B4" w:rsidRDefault="002F122B" w:rsidP="00F557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Wie viel Zeit verbringst du mit deiner Familie?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  <w:color w:val="5F497A" w:themeColor="accent4" w:themeShade="BF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6415B4" w:rsidRDefault="002F122B" w:rsidP="006415B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Wie oft siehst du deine Großeltern?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2F122B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Möchtest du in der Zukunft auch eine Familie haben?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2F122B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Kannst du deinen Eltern alles sagen?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2F122B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Möchtest du etwas an deiner Beziehung mit der Familie ändern?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2F122B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Isst du gemeinsam mit deiner Familie?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</w:tbl>
    <w:p w:rsidR="006415B4" w:rsidRDefault="006415B4" w:rsidP="006415B4">
      <w:pPr>
        <w:ind w:left="720"/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</w:p>
    <w:p w:rsidR="006415B4" w:rsidRPr="006415B4" w:rsidRDefault="006415B4" w:rsidP="003076FA">
      <w:pPr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</w:p>
    <w:p w:rsidR="00743065" w:rsidRDefault="007A529F" w:rsidP="00743065">
      <w:pPr>
        <w:numPr>
          <w:ilvl w:val="0"/>
          <w:numId w:val="9"/>
        </w:numPr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  <w:r w:rsidRPr="009C3A49">
        <w:rPr>
          <w:rFonts w:ascii="Harlow Solid Italic" w:hAnsi="Harlow Solid Italic"/>
          <w:sz w:val="32"/>
          <w:szCs w:val="32"/>
          <w:lang w:val="de-DE"/>
        </w:rPr>
        <w:t>ließ den Text:</w:t>
      </w:r>
      <w:r w:rsidR="009C3A49" w:rsidRPr="009C3A49">
        <w:t xml:space="preserve"> </w:t>
      </w:r>
      <w:r w:rsidR="002F122B" w:rsidRPr="002F122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Alte </w:t>
      </w:r>
      <w:proofErr w:type="spellStart"/>
      <w:r w:rsidR="002F122B" w:rsidRPr="002F122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Eltern</w:t>
      </w:r>
      <w:proofErr w:type="spellEnd"/>
      <w:r w:rsidR="002F122B" w:rsidRPr="002F122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: </w:t>
      </w:r>
      <w:proofErr w:type="spellStart"/>
      <w:r w:rsidR="002F122B" w:rsidRPr="002F122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Darf</w:t>
      </w:r>
      <w:proofErr w:type="spellEnd"/>
      <w:r w:rsidR="002F122B" w:rsidRPr="002F122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="002F122B" w:rsidRPr="002F122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ich</w:t>
      </w:r>
      <w:proofErr w:type="spellEnd"/>
      <w:r w:rsidR="002F122B" w:rsidRPr="002F122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in </w:t>
      </w:r>
      <w:proofErr w:type="spellStart"/>
      <w:r w:rsidR="002F122B" w:rsidRPr="002F122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ihr</w:t>
      </w:r>
      <w:proofErr w:type="spellEnd"/>
      <w:r w:rsidR="002F122B" w:rsidRPr="002F122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="002F122B" w:rsidRPr="002F122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Leben</w:t>
      </w:r>
      <w:proofErr w:type="spellEnd"/>
      <w:r w:rsidR="002F122B" w:rsidRPr="002F122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="002F122B" w:rsidRPr="002F122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eingreifen</w:t>
      </w:r>
      <w:proofErr w:type="spellEnd"/>
      <w:r w:rsidR="002F122B" w:rsidRPr="002F122B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?</w:t>
      </w:r>
    </w:p>
    <w:p w:rsidR="002F122B" w:rsidRPr="002F122B" w:rsidRDefault="002F122B" w:rsidP="009E2FFF">
      <w:pPr>
        <w:ind w:firstLine="1418"/>
        <w:jc w:val="both"/>
        <w:rPr>
          <w:rFonts w:ascii="Harlow Solid Italic" w:hAnsi="Harlow Solid Italic"/>
          <w:sz w:val="28"/>
          <w:szCs w:val="28"/>
          <w:lang w:val="de-DE"/>
        </w:rPr>
      </w:pP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Mein Vater freut sich. 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„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Sch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ö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n, dass du kommst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“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, sagt er und dass er mich wie immer vom Flughafen abholen will. Mir w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re lieber, er bliebe zu Hause. 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„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Musst du nicht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“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, sage ich, 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„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ich hab mir schon eine Zugverbindung rausgesucht.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“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„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Na, h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ö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r mal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“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, ruft er </w:t>
      </w:r>
      <w:r w:rsidRPr="009E2FFF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entr</w:t>
      </w:r>
      <w:r w:rsidRPr="009E2FFF">
        <w:rPr>
          <w:rFonts w:ascii="Harlow Solid Italic" w:eastAsia="Times New Roman" w:hAnsi="Harlow Solid Italic" w:cs="Times New Roman" w:hint="eastAsia"/>
          <w:color w:val="FFC000"/>
          <w:sz w:val="28"/>
          <w:szCs w:val="28"/>
          <w:lang w:val="de-DE" w:eastAsia="cs-CZ"/>
        </w:rPr>
        <w:t>ü</w:t>
      </w:r>
      <w:r w:rsidRPr="009E2FFF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stet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. 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„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Das w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ren ja ganz neue Moden. Selbstverst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ndlich hole ich dich ab. Keine </w:t>
      </w:r>
      <w:r w:rsidRPr="009E2FFF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Widerrede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!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“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Mein Vater f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hrt </w:t>
      </w:r>
      <w:r w:rsidRPr="009E2FFF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unfallfrei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, solange ich denken kann. Aber jetzt ist er 83, da sollte er nicht mehr zur </w:t>
      </w:r>
      <w:r w:rsidRPr="009E2FFF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Rushhour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auf der Autobahn unterwegs sein und am Flughafen nach einem Parkplatz suchen. Finde ich, spreche es aber nicht aus, weil ich nat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rlich wei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ß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, wie er reagieren w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rde: 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„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Die halbe Stunde Fahrt 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–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das ist ja wohl </w:t>
      </w:r>
      <w:r w:rsidRPr="009E2FFF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l</w:t>
      </w:r>
      <w:r w:rsidRPr="009E2FFF">
        <w:rPr>
          <w:rFonts w:ascii="Harlow Solid Italic" w:eastAsia="Times New Roman" w:hAnsi="Harlow Solid Italic" w:cs="Times New Roman" w:hint="eastAsia"/>
          <w:color w:val="FFC000"/>
          <w:sz w:val="28"/>
          <w:szCs w:val="28"/>
          <w:lang w:val="de-DE" w:eastAsia="cs-CZ"/>
        </w:rPr>
        <w:t>ä</w:t>
      </w:r>
      <w:r w:rsidRPr="009E2FFF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cherlich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!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“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Wann hat sie angefangen, die Angst um ihn? Nach dem </w:t>
      </w:r>
      <w:r w:rsidRPr="009E2FFF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 xml:space="preserve">Krebstod 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meiner Mutter vor vier Jahren? Oder kam sie unmerklich wie das Alter, das man ihm kaum ansieht? 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hnlich wie der 80-j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hrige </w:t>
      </w:r>
      <w:r w:rsidRPr="009E2FFF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 xml:space="preserve">Schauspieler 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Michael Degen wirkt mein Vater deutlich j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nger. An guten Tagen geht er f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r Anfang 70 durch. 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„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Gestern ist ein junges M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dchen f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r mich in der Stra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ß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enbahn aufgestanden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“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, erz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hlt er mir geradezu </w:t>
      </w:r>
      <w:r w:rsidRPr="009E2FFF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emp</w:t>
      </w:r>
      <w:r w:rsidRPr="009E2FFF">
        <w:rPr>
          <w:rFonts w:ascii="Harlow Solid Italic" w:eastAsia="Times New Roman" w:hAnsi="Harlow Solid Italic" w:cs="Times New Roman" w:hint="eastAsia"/>
          <w:color w:val="FFC000"/>
          <w:sz w:val="28"/>
          <w:szCs w:val="28"/>
          <w:lang w:val="de-DE" w:eastAsia="cs-CZ"/>
        </w:rPr>
        <w:t>ö</w:t>
      </w:r>
      <w:r w:rsidRPr="009E2FFF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rt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. Nat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rlich habe er das Angebot abgelehnt: 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„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Ich bin doch noch kein alter Sack.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“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Nein, das nicht. So fit und so gut zu Fu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ß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ist er aber auch nicht mehr. Ein </w:t>
      </w:r>
      <w:r w:rsidRPr="009E2FFF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 xml:space="preserve">Gehstock 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oder ein </w:t>
      </w:r>
      <w:proofErr w:type="spellStart"/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Rollator</w:t>
      </w:r>
      <w:proofErr w:type="spellEnd"/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k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ö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nnten eine Hilfe f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r ihn sein. 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„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Wenn es so weit ist, </w:t>
      </w:r>
      <w:r w:rsidRPr="009E2FFF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erschie</w:t>
      </w:r>
      <w:r w:rsidRPr="009E2FFF">
        <w:rPr>
          <w:rFonts w:ascii="Harlow Solid Italic" w:eastAsia="Times New Roman" w:hAnsi="Harlow Solid Italic" w:cs="Times New Roman" w:hint="eastAsia"/>
          <w:color w:val="FFC000"/>
          <w:sz w:val="28"/>
          <w:szCs w:val="28"/>
          <w:lang w:val="de-DE" w:eastAsia="cs-CZ"/>
        </w:rPr>
        <w:t>ß</w:t>
      </w:r>
      <w:r w:rsidRPr="009E2FFF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 xml:space="preserve">e 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ich mich</w:t>
      </w:r>
      <w:r w:rsidRPr="002F122B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“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, sagt er </w:t>
      </w:r>
      <w:r w:rsidRPr="009E2FFF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gelegentlich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und gibt uns Kindern damit zu verstehen, dass wir das Thema gar nicht erst </w:t>
      </w:r>
      <w:r w:rsidRPr="009E2FFF">
        <w:rPr>
          <w:rFonts w:ascii="Harlow Solid Italic" w:eastAsia="Times New Roman" w:hAnsi="Harlow Solid Italic" w:cs="Times New Roman"/>
          <w:color w:val="FFC000"/>
          <w:sz w:val="28"/>
          <w:szCs w:val="28"/>
          <w:lang w:val="de-DE" w:eastAsia="cs-CZ"/>
        </w:rPr>
        <w:t>anzusprechen</w:t>
      </w:r>
      <w:r w:rsidRPr="002F122B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brauchen.</w:t>
      </w:r>
      <w:r w:rsidR="00512B40">
        <w:rPr>
          <w:rStyle w:val="Odkaznavysvtlivky"/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endnoteReference w:id="2"/>
      </w:r>
    </w:p>
    <w:p w:rsidR="00F01E29" w:rsidRPr="007E3F4B" w:rsidRDefault="00F01E29" w:rsidP="00522183">
      <w:pPr>
        <w:numPr>
          <w:ilvl w:val="0"/>
          <w:numId w:val="11"/>
        </w:numPr>
        <w:rPr>
          <w:rFonts w:ascii="Harlow Solid Italic" w:hAnsi="Harlow Solid Italic"/>
          <w:sz w:val="28"/>
          <w:szCs w:val="28"/>
          <w:lang w:val="de-DE"/>
        </w:rPr>
      </w:pPr>
      <w:r w:rsidRPr="007E3F4B">
        <w:rPr>
          <w:rFonts w:ascii="Harlow Solid Italic" w:hAnsi="Harlow Solid Italic"/>
          <w:sz w:val="28"/>
          <w:szCs w:val="28"/>
          <w:lang w:val="de-DE"/>
        </w:rPr>
        <w:t>Übersetze die Vokabeln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1735"/>
        <w:gridCol w:w="2674"/>
        <w:gridCol w:w="1936"/>
      </w:tblGrid>
      <w:tr w:rsidR="00F01E29" w:rsidRPr="00674BEB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9E2FFF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9E2FFF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entr</w:t>
            </w:r>
            <w:r w:rsidRPr="009E2FFF">
              <w:rPr>
                <w:rFonts w:ascii="Harlow Solid Italic" w:hAnsi="Harlow Solid Italic" w:cs="Times New Roman" w:hint="eastAsia"/>
                <w:sz w:val="28"/>
                <w:szCs w:val="28"/>
                <w:lang w:val="de-DE" w:eastAsia="cs-CZ"/>
              </w:rPr>
              <w:t>ü</w:t>
            </w:r>
            <w:r w:rsidRPr="009E2FFF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stet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9E2FFF" w:rsidP="0009341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 xml:space="preserve">Der </w:t>
            </w:r>
            <w:r w:rsidRPr="009E2FFF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Schauspieler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00776C" w:rsidRDefault="00F01E29" w:rsidP="00CC4BD4">
            <w:pPr>
              <w:pStyle w:val="Odstavecseseznamem1"/>
              <w:spacing w:after="0" w:line="240" w:lineRule="auto"/>
              <w:ind w:left="0"/>
              <w:rPr>
                <w:color w:val="000000" w:themeColor="text1"/>
                <w:lang w:val="de-DE"/>
              </w:rPr>
            </w:pPr>
          </w:p>
        </w:tc>
      </w:tr>
      <w:tr w:rsidR="00F01E29" w:rsidRPr="00674BEB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9E2FFF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 xml:space="preserve">Die </w:t>
            </w:r>
            <w:r w:rsidRPr="009E2FFF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Widerrede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9E2FFF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</w:rPr>
            </w:pPr>
            <w:r w:rsidRPr="009E2FFF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emp</w:t>
            </w:r>
            <w:r w:rsidRPr="009E2FFF">
              <w:rPr>
                <w:rFonts w:ascii="Harlow Solid Italic" w:hAnsi="Harlow Solid Italic" w:cs="Times New Roman" w:hint="eastAsia"/>
                <w:sz w:val="28"/>
                <w:szCs w:val="28"/>
                <w:lang w:val="de-DE" w:eastAsia="cs-CZ"/>
              </w:rPr>
              <w:t>ö</w:t>
            </w:r>
            <w:r w:rsidRPr="009E2FFF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ren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00776C" w:rsidRDefault="00F01E29" w:rsidP="00CC4BD4">
            <w:pPr>
              <w:pStyle w:val="Odstavecseseznamem1"/>
              <w:spacing w:after="0" w:line="240" w:lineRule="auto"/>
              <w:ind w:left="0"/>
              <w:rPr>
                <w:color w:val="000000" w:themeColor="text1"/>
                <w:lang w:val="de-DE"/>
              </w:rPr>
            </w:pPr>
          </w:p>
        </w:tc>
      </w:tr>
      <w:tr w:rsidR="00F01E29" w:rsidRPr="00674BEB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9E2FFF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9E2FFF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unfallfrei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9E2FFF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 xml:space="preserve">Der </w:t>
            </w:r>
            <w:r w:rsidRPr="009E2FFF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Gehstock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00776C" w:rsidRDefault="00F01E29" w:rsidP="00CC4BD4">
            <w:pPr>
              <w:pStyle w:val="Odstavecseseznamem1"/>
              <w:spacing w:after="0" w:line="240" w:lineRule="auto"/>
              <w:ind w:left="0"/>
              <w:rPr>
                <w:color w:val="000000" w:themeColor="text1"/>
                <w:lang w:val="de-DE"/>
              </w:rPr>
            </w:pPr>
          </w:p>
        </w:tc>
      </w:tr>
      <w:tr w:rsidR="00F01E29" w:rsidRPr="00674BEB" w:rsidTr="009E2FFF">
        <w:trPr>
          <w:trHeight w:val="4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9E2FFF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 xml:space="preserve">Das </w:t>
            </w:r>
            <w:r w:rsidRPr="009E2FFF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Rushhour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9E2FFF" w:rsidP="0009341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9E2FFF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gelegentlich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00776C" w:rsidRDefault="00F01E29" w:rsidP="00CC4BD4">
            <w:pPr>
              <w:pStyle w:val="Odstavecseseznamem1"/>
              <w:spacing w:after="0" w:line="240" w:lineRule="auto"/>
              <w:ind w:left="0"/>
              <w:rPr>
                <w:color w:val="000000" w:themeColor="text1"/>
                <w:lang w:val="de-DE"/>
              </w:rPr>
            </w:pPr>
          </w:p>
        </w:tc>
      </w:tr>
      <w:tr w:rsidR="00F01E29" w:rsidRPr="00674BEB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9E2FFF" w:rsidP="0009341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9E2FFF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l</w:t>
            </w:r>
            <w:r w:rsidRPr="009E2FFF">
              <w:rPr>
                <w:rFonts w:ascii="Harlow Solid Italic" w:hAnsi="Harlow Solid Italic" w:cs="Times New Roman" w:hint="eastAsia"/>
                <w:sz w:val="28"/>
                <w:szCs w:val="28"/>
                <w:lang w:val="de-DE" w:eastAsia="cs-CZ"/>
              </w:rPr>
              <w:t>ä</w:t>
            </w:r>
            <w:r w:rsidRPr="009E2FFF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cherlich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9E2FFF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9E2FFF">
              <w:rPr>
                <w:rFonts w:ascii="Harlow Solid Italic" w:hAnsi="Harlow Solid Italic"/>
                <w:sz w:val="28"/>
                <w:szCs w:val="28"/>
                <w:lang w:val="de-DE"/>
              </w:rPr>
              <w:t>erschließen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00776C" w:rsidRDefault="00F01E29" w:rsidP="00CC4BD4">
            <w:pPr>
              <w:pStyle w:val="Odstavecseseznamem1"/>
              <w:spacing w:after="0" w:line="240" w:lineRule="auto"/>
              <w:ind w:left="0"/>
              <w:rPr>
                <w:color w:val="000000" w:themeColor="text1"/>
                <w:lang w:val="de-DE"/>
              </w:rPr>
            </w:pPr>
          </w:p>
        </w:tc>
      </w:tr>
      <w:tr w:rsidR="00F01E29" w:rsidRPr="00674BEB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9E2FFF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 xml:space="preserve">Der </w:t>
            </w:r>
            <w:r w:rsidRPr="009E2FFF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Krebstod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9E2FFF" w:rsidRDefault="009E2FFF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9E2FFF">
              <w:rPr>
                <w:rFonts w:ascii="Harlow Solid Italic" w:hAnsi="Harlow Solid Italic"/>
                <w:sz w:val="28"/>
                <w:szCs w:val="28"/>
                <w:lang w:val="de-DE"/>
              </w:rPr>
              <w:t>ansprechen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00776C" w:rsidRDefault="00F01E29" w:rsidP="00CC4BD4">
            <w:pPr>
              <w:pStyle w:val="Odstavecseseznamem1"/>
              <w:spacing w:after="0" w:line="240" w:lineRule="auto"/>
              <w:ind w:left="0"/>
              <w:rPr>
                <w:color w:val="000000" w:themeColor="text1"/>
                <w:lang w:val="de-DE"/>
              </w:rPr>
            </w:pPr>
          </w:p>
        </w:tc>
      </w:tr>
    </w:tbl>
    <w:p w:rsidR="00356DF2" w:rsidRDefault="00356DF2" w:rsidP="00120164">
      <w:pP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</w:p>
    <w:p w:rsidR="007A529F" w:rsidRDefault="005E206B" w:rsidP="00522183">
      <w:pPr>
        <w:numPr>
          <w:ilvl w:val="0"/>
          <w:numId w:val="11"/>
        </w:numPr>
        <w:rPr>
          <w:rFonts w:ascii="Harlow Solid Italic" w:hAnsi="Harlow Solid Italic"/>
          <w:sz w:val="28"/>
          <w:szCs w:val="28"/>
          <w:lang w:val="de-DE"/>
        </w:rPr>
      </w:pPr>
      <w:r w:rsidRPr="005E206B">
        <w:rPr>
          <w:rFonts w:ascii="Harlow Solid Italic" w:hAnsi="Harlow Solid Italic"/>
          <w:sz w:val="28"/>
          <w:szCs w:val="28"/>
          <w:lang w:val="de-DE"/>
        </w:rPr>
        <w:lastRenderedPageBreak/>
        <w:t>Worum geht es im Text?</w:t>
      </w:r>
    </w:p>
    <w:p w:rsidR="007A529F" w:rsidRDefault="007A529F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210118" w:rsidRDefault="00210118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.......................................................................................................................</w:t>
      </w:r>
    </w:p>
    <w:p w:rsidR="007A529F" w:rsidRDefault="007A529F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3076FA" w:rsidRDefault="003076FA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3076FA" w:rsidRDefault="003076FA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.......................................................................................................................</w:t>
      </w:r>
    </w:p>
    <w:p w:rsidR="003076FA" w:rsidRDefault="003076FA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113F69" w:rsidRPr="005E206B" w:rsidRDefault="00F87834" w:rsidP="00522183">
      <w:pPr>
        <w:numPr>
          <w:ilvl w:val="0"/>
          <w:numId w:val="11"/>
        </w:numPr>
        <w:jc w:val="both"/>
        <w:rPr>
          <w:rFonts w:ascii="Harlow Solid Italic" w:hAnsi="Harlow Solid Italic"/>
          <w:sz w:val="28"/>
          <w:szCs w:val="28"/>
          <w:lang w:val="de-DE"/>
        </w:rPr>
      </w:pPr>
      <w:r w:rsidRPr="005E206B">
        <w:rPr>
          <w:rFonts w:ascii="Harlow Solid Italic" w:hAnsi="Harlow Solid Italic"/>
          <w:sz w:val="28"/>
          <w:szCs w:val="28"/>
          <w:lang w:val="de-DE"/>
        </w:rPr>
        <w:t>Was fällt dir ein, wenn du die Bilder siehst?</w:t>
      </w:r>
      <w:r w:rsidR="00315F8A" w:rsidRPr="005E206B">
        <w:rPr>
          <w:rFonts w:ascii="Harlow Solid Italic" w:hAnsi="Harlow Solid Italic"/>
          <w:sz w:val="28"/>
          <w:szCs w:val="28"/>
          <w:lang w:val="de-DE"/>
        </w:rPr>
        <w:t xml:space="preserve"> </w:t>
      </w:r>
      <w:r w:rsidRPr="005E206B">
        <w:rPr>
          <w:rFonts w:ascii="Harlow Solid Italic" w:hAnsi="Harlow Solid Italic"/>
          <w:sz w:val="28"/>
          <w:szCs w:val="28"/>
          <w:lang w:val="de-DE"/>
        </w:rPr>
        <w:t>D</w:t>
      </w:r>
      <w:r w:rsidR="00315F8A" w:rsidRPr="005E206B">
        <w:rPr>
          <w:rFonts w:ascii="Harlow Solid Italic" w:hAnsi="Harlow Solid Italic"/>
          <w:sz w:val="28"/>
          <w:szCs w:val="28"/>
          <w:lang w:val="de-DE"/>
        </w:rPr>
        <w:t xml:space="preserve">iskutiere! </w:t>
      </w:r>
    </w:p>
    <w:p w:rsidR="00210118" w:rsidRDefault="00210118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 xml:space="preserve">1 </w:t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 </w:t>
      </w:r>
      <w:r w:rsidR="00512B40">
        <w:rPr>
          <w:noProof/>
          <w:lang w:eastAsia="cs-CZ"/>
        </w:rPr>
        <w:drawing>
          <wp:inline distT="0" distB="0" distL="0" distR="0">
            <wp:extent cx="1504950" cy="1504950"/>
            <wp:effectExtent l="19050" t="0" r="0" b="0"/>
            <wp:docPr id="5" name="obrázek 5" descr="pouto,pouta,děti,dcery,podzim,rodiny,farmy,otcové,Fotolia,Halloween,štěstí,matky,rodičovství,rodiče,Fotografie,kostkované oblečení,dýňová pole,s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uto,pouta,děti,dcery,podzim,rodiny,farmy,otcové,Fotolia,Halloween,štěstí,matky,rodičovství,rodiče,Fotografie,kostkované oblečení,dýňová pole,sestr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B40">
        <w:rPr>
          <w:rFonts w:ascii="Harlow Solid Italic" w:hAnsi="Harlow Solid Italic"/>
          <w:sz w:val="28"/>
          <w:szCs w:val="28"/>
          <w:lang w:val="en-US"/>
        </w:rPr>
        <w:t xml:space="preserve"> </w:t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</w:t>
      </w:r>
      <w:r>
        <w:rPr>
          <w:rFonts w:ascii="Harlow Solid Italic" w:hAnsi="Harlow Solid Italic"/>
          <w:sz w:val="28"/>
          <w:szCs w:val="28"/>
          <w:lang w:val="en-US"/>
        </w:rPr>
        <w:t xml:space="preserve">2 </w:t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   </w:t>
      </w:r>
      <w:r w:rsidR="00512B40">
        <w:rPr>
          <w:noProof/>
          <w:lang w:eastAsia="cs-CZ"/>
        </w:rPr>
        <w:drawing>
          <wp:inline distT="0" distB="0" distL="0" distR="0">
            <wp:extent cx="1409700" cy="1409700"/>
            <wp:effectExtent l="19050" t="0" r="0" b="0"/>
            <wp:docPr id="8" name="obrázek 8" descr="miminka,chlapci,děti,rodiny,otcové,Fotolia,zábavné,děcka,smějící se,smích,muži,lidi,rodiče,Fotografie,hraní,hry,synové,batolata,vyhazov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minka,chlapci,děti,rodiny,otcové,Fotolia,zábavné,děcka,smějící se,smích,muži,lidi,rodiče,Fotografie,hraní,hry,synové,batolata,vyhazování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    </w:t>
      </w:r>
      <w:r>
        <w:rPr>
          <w:rFonts w:ascii="Harlow Solid Italic" w:hAnsi="Harlow Solid Italic"/>
          <w:sz w:val="28"/>
          <w:szCs w:val="28"/>
          <w:lang w:val="en-US"/>
        </w:rPr>
        <w:t>3</w:t>
      </w:r>
      <w:r w:rsidR="007E3F4B">
        <w:rPr>
          <w:rFonts w:ascii="Harlow Solid Italic" w:hAnsi="Harlow Solid Italic"/>
          <w:sz w:val="28"/>
          <w:szCs w:val="28"/>
          <w:lang w:val="en-US"/>
        </w:rPr>
        <w:t xml:space="preserve">     </w:t>
      </w:r>
      <w:r w:rsidR="00512B40">
        <w:rPr>
          <w:noProof/>
          <w:lang w:eastAsia="cs-CZ"/>
        </w:rPr>
        <w:drawing>
          <wp:inline distT="0" distB="0" distL="0" distR="0">
            <wp:extent cx="1381125" cy="1381125"/>
            <wp:effectExtent l="19050" t="0" r="9525" b="0"/>
            <wp:docPr id="11" name="obrázek 11" descr="podzim,chlapci,dětství,děti,podzimní,rodiny,Fotolia,přátelé,Halloween,sklizeň,děcka,muži,lidé,Fotografie,dýňová pole,dýně,sourozenci,Den díkůvzdání,dvojčata,mláde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dzim,chlapci,dětství,děti,podzimní,rodiny,Fotolia,přátelé,Halloween,sklizeň,děcka,muži,lidé,Fotografie,dýňová pole,dýně,sourozenci,Den díkůvzdání,dvojčata,mládež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6FA" w:rsidRDefault="003076FA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……………………………………………………………………………………………………………….</w:t>
      </w:r>
    </w:p>
    <w:p w:rsidR="00210118" w:rsidRDefault="00210118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4</w:t>
      </w:r>
      <w:r w:rsidR="00072E0B">
        <w:rPr>
          <w:rFonts w:ascii="Harlow Solid Italic" w:hAnsi="Harlow Solid Italic"/>
          <w:noProof/>
          <w:sz w:val="28"/>
          <w:szCs w:val="28"/>
          <w:lang w:eastAsia="cs-CZ"/>
        </w:rPr>
        <w:t xml:space="preserve"> </w:t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 </w:t>
      </w:r>
      <w:r w:rsidR="00512B40">
        <w:rPr>
          <w:noProof/>
          <w:lang w:eastAsia="cs-CZ"/>
        </w:rPr>
        <w:drawing>
          <wp:inline distT="0" distB="0" distL="0" distR="0">
            <wp:extent cx="1524000" cy="1524000"/>
            <wp:effectExtent l="19050" t="0" r="0" b="0"/>
            <wp:docPr id="14" name="obrázek 14" descr="pečení,kuchaři,děti,vaření,vajíčka,rodiny,mouka,jídlo,Fotolia,děvčata,pomáhající,děcka,kuchyňské potřeby,učení,matky,Fotografie,válení,s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ečení,kuchaři,děti,vaření,vajíčka,rodiny,mouka,jídlo,Fotolia,děvčata,pomáhající,děcka,kuchyňské potřeby,učení,matky,Fotografie,válení,sestry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6FA">
        <w:rPr>
          <w:rFonts w:ascii="Harlow Solid Italic" w:hAnsi="Harlow Solid Italic"/>
          <w:sz w:val="28"/>
          <w:szCs w:val="28"/>
          <w:lang w:val="en-US"/>
        </w:rPr>
        <w:t>5</w:t>
      </w:r>
      <w:r w:rsidR="00512B40">
        <w:rPr>
          <w:noProof/>
          <w:lang w:eastAsia="cs-CZ"/>
        </w:rPr>
        <w:t xml:space="preserve"> </w:t>
      </w:r>
      <w:r w:rsidR="00512B40">
        <w:rPr>
          <w:noProof/>
          <w:lang w:eastAsia="cs-CZ"/>
        </w:rPr>
        <w:drawing>
          <wp:inline distT="0" distB="0" distL="0" distR="0">
            <wp:extent cx="1666875" cy="1666875"/>
            <wp:effectExtent l="19050" t="0" r="9525" b="0"/>
            <wp:docPr id="17" name="obrázek 17" descr="davy,fotografie,lidé,muži,oslavy,přípitek,rodiny,sekty,skupiny,stuhy,ženy,zvláštní příležit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avy,fotografie,lidé,muži,oslavy,přípitek,rodiny,sekty,skupiny,stuhy,ženy,zvláštní příležitosti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B40">
        <w:rPr>
          <w:rFonts w:ascii="Harlow Solid Italic" w:hAnsi="Harlow Solid Italic"/>
          <w:sz w:val="28"/>
          <w:szCs w:val="28"/>
          <w:lang w:val="en-US"/>
        </w:rPr>
        <w:t xml:space="preserve"> </w:t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6         </w:t>
      </w:r>
      <w:r w:rsidR="00512B40">
        <w:rPr>
          <w:noProof/>
          <w:lang w:eastAsia="cs-CZ"/>
        </w:rPr>
        <w:drawing>
          <wp:inline distT="0" distB="0" distL="0" distR="0">
            <wp:extent cx="1533525" cy="1533525"/>
            <wp:effectExtent l="19050" t="0" r="9525" b="0"/>
            <wp:docPr id="20" name="obrázek 20" descr="první školní den,batohy,děti,vzdělání,základní škola,rodiny,pole,Fotolia,děvčata,základka,matky,rodičovství,rodiče,parky,Fotografie,školy,poprvé do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vní školní den,batohy,děti,vzdělání,základní škola,rodiny,pole,Fotolia,děvčata,základka,matky,rodičovství,rodiče,parky,Fotografie,školy,poprvé do školy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E0B" w:rsidRDefault="003076FA" w:rsidP="007E3F4B">
      <w:pPr>
        <w:jc w:val="both"/>
        <w:rPr>
          <w:rFonts w:ascii="Harlow Solid Italic" w:hAnsi="Harlow Solid Italic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…………………………………………………………………………………………………………………</w:t>
      </w:r>
      <w:proofErr w:type="spellStart"/>
      <w:r w:rsidR="0045740C" w:rsidRPr="002649CD">
        <w:rPr>
          <w:rFonts w:ascii="Harlow Solid Italic" w:hAnsi="Harlow Solid Italic"/>
          <w:lang w:val="en-US"/>
        </w:rPr>
        <w:t>obr</w:t>
      </w:r>
      <w:r w:rsidR="00971D7D">
        <w:rPr>
          <w:rFonts w:ascii="Harlow Solid Italic" w:hAnsi="Harlow Solid Italic"/>
          <w:lang w:val="en-US"/>
        </w:rPr>
        <w:t>ázky</w:t>
      </w:r>
      <w:proofErr w:type="spellEnd"/>
      <w:r w:rsidR="00971D7D">
        <w:rPr>
          <w:rFonts w:ascii="Harlow Solid Italic" w:hAnsi="Harlow Solid Italic"/>
          <w:lang w:val="en-US"/>
        </w:rPr>
        <w:t>- clip art- Microsoft office</w:t>
      </w:r>
    </w:p>
    <w:p w:rsidR="00512B40" w:rsidRDefault="00512B40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</w:p>
    <w:p w:rsidR="0045740C" w:rsidRDefault="00852E87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proofErr w:type="spellStart"/>
      <w:proofErr w:type="gramStart"/>
      <w:r>
        <w:rPr>
          <w:rFonts w:ascii="Harlow Solid Italic" w:hAnsi="Harlow Solid Italic"/>
          <w:sz w:val="28"/>
          <w:szCs w:val="28"/>
          <w:lang w:val="en-US"/>
        </w:rPr>
        <w:lastRenderedPageBreak/>
        <w:t>výsledky</w:t>
      </w:r>
      <w:proofErr w:type="spellEnd"/>
      <w:proofErr w:type="gramEnd"/>
      <w:r>
        <w:rPr>
          <w:rFonts w:ascii="Harlow Solid Italic" w:hAnsi="Harlow Solid Italic"/>
          <w:sz w:val="28"/>
          <w:szCs w:val="28"/>
          <w:lang w:val="en-US"/>
        </w:rPr>
        <w:t>:</w:t>
      </w:r>
    </w:p>
    <w:p w:rsidR="00512B40" w:rsidRDefault="00852E87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4.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2585"/>
        <w:gridCol w:w="2674"/>
        <w:gridCol w:w="1936"/>
      </w:tblGrid>
      <w:tr w:rsidR="00512B40" w:rsidRPr="00674BEB" w:rsidTr="00512B4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2721C6">
              <w:rPr>
                <w:rFonts w:ascii="Harlow Solid Italic" w:hAnsi="Harlow Solid Italic" w:cs="Times New Roman"/>
                <w:lang w:val="de-DE" w:eastAsia="cs-CZ"/>
              </w:rPr>
              <w:t>entr</w:t>
            </w:r>
            <w:r w:rsidRPr="002721C6">
              <w:rPr>
                <w:rFonts w:ascii="Harlow Solid Italic" w:hAnsi="Harlow Solid Italic" w:cs="Times New Roman" w:hint="eastAsia"/>
                <w:lang w:val="de-DE" w:eastAsia="cs-CZ"/>
              </w:rPr>
              <w:t>ü</w:t>
            </w:r>
            <w:r w:rsidRPr="002721C6">
              <w:rPr>
                <w:rFonts w:ascii="Harlow Solid Italic" w:hAnsi="Harlow Solid Italic" w:cs="Times New Roman"/>
                <w:lang w:val="de-DE" w:eastAsia="cs-CZ"/>
              </w:rPr>
              <w:t>stet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</w:rPr>
            </w:pPr>
            <w:r w:rsidRPr="002721C6">
              <w:rPr>
                <w:rFonts w:ascii="Harlow Solid Italic" w:hAnsi="Harlow Solid Italic"/>
              </w:rPr>
              <w:t>rozhn</w:t>
            </w:r>
            <w:r w:rsidRPr="002721C6">
              <w:rPr>
                <w:rFonts w:asciiTheme="minorHAnsi" w:hAnsiTheme="minorHAnsi"/>
              </w:rPr>
              <w:t>ě</w:t>
            </w:r>
            <w:r w:rsidRPr="002721C6">
              <w:rPr>
                <w:rFonts w:ascii="Harlow Solid Italic" w:hAnsi="Harlow Solid Italic"/>
              </w:rPr>
              <w:t>vaný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2721C6">
              <w:rPr>
                <w:rFonts w:ascii="Harlow Solid Italic" w:hAnsi="Harlow Solid Italic" w:cs="Times New Roman"/>
                <w:lang w:val="de-DE" w:eastAsia="cs-CZ"/>
              </w:rPr>
              <w:t>Der Schauspieler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2721C6">
              <w:rPr>
                <w:rFonts w:ascii="Harlow Solid Italic" w:hAnsi="Harlow Solid Italic"/>
                <w:color w:val="000000" w:themeColor="text1"/>
                <w:lang w:val="de-DE"/>
              </w:rPr>
              <w:t>herec</w:t>
            </w:r>
            <w:proofErr w:type="spellEnd"/>
          </w:p>
        </w:tc>
      </w:tr>
      <w:tr w:rsidR="00512B40" w:rsidRPr="00674BEB" w:rsidTr="00512B4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2721C6">
              <w:rPr>
                <w:rFonts w:ascii="Harlow Solid Italic" w:hAnsi="Harlow Solid Italic" w:cs="Times New Roman"/>
                <w:lang w:val="de-DE" w:eastAsia="cs-CZ"/>
              </w:rPr>
              <w:t>Die Widerrede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proofErr w:type="spellStart"/>
            <w:r w:rsidRPr="002721C6">
              <w:rPr>
                <w:rFonts w:ascii="Harlow Solid Italic" w:hAnsi="Harlow Solid Italic"/>
                <w:lang w:val="de-DE"/>
              </w:rPr>
              <w:t>oponování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</w:rPr>
            </w:pPr>
            <w:r w:rsidRPr="002721C6">
              <w:rPr>
                <w:rFonts w:ascii="Harlow Solid Italic" w:hAnsi="Harlow Solid Italic" w:cs="Times New Roman"/>
                <w:lang w:val="de-DE" w:eastAsia="cs-CZ"/>
              </w:rPr>
              <w:t>empören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2721C6">
              <w:rPr>
                <w:rFonts w:ascii="Harlow Solid Italic" w:hAnsi="Harlow Solid Italic"/>
                <w:color w:val="000000" w:themeColor="text1"/>
                <w:lang w:val="de-DE"/>
              </w:rPr>
              <w:t>popudit</w:t>
            </w:r>
            <w:proofErr w:type="spellEnd"/>
          </w:p>
        </w:tc>
      </w:tr>
      <w:tr w:rsidR="00512B40" w:rsidRPr="00674BEB" w:rsidTr="00512B4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2721C6">
              <w:rPr>
                <w:rFonts w:ascii="Harlow Solid Italic" w:hAnsi="Harlow Solid Italic" w:cs="Times New Roman"/>
                <w:lang w:val="de-DE" w:eastAsia="cs-CZ"/>
              </w:rPr>
              <w:t>unfallfrei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proofErr w:type="spellStart"/>
            <w:r w:rsidRPr="002721C6">
              <w:rPr>
                <w:rFonts w:ascii="Harlow Solid Italic" w:hAnsi="Harlow Solid Italic"/>
                <w:lang w:val="de-DE"/>
              </w:rPr>
              <w:t>Bez</w:t>
            </w:r>
            <w:proofErr w:type="spellEnd"/>
            <w:r w:rsidRPr="002721C6">
              <w:rPr>
                <w:rFonts w:ascii="Harlow Solid Italic" w:hAnsi="Harlow Solid Italic"/>
                <w:lang w:val="de-DE"/>
              </w:rPr>
              <w:t xml:space="preserve"> </w:t>
            </w:r>
            <w:proofErr w:type="spellStart"/>
            <w:r w:rsidRPr="002721C6">
              <w:rPr>
                <w:rFonts w:ascii="Harlow Solid Italic" w:hAnsi="Harlow Solid Italic"/>
                <w:lang w:val="de-DE"/>
              </w:rPr>
              <w:t>nehody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2721C6">
              <w:rPr>
                <w:rFonts w:ascii="Harlow Solid Italic" w:hAnsi="Harlow Solid Italic" w:cs="Times New Roman"/>
                <w:lang w:val="de-DE" w:eastAsia="cs-CZ"/>
              </w:rPr>
              <w:t>Der Gehstock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2721C6">
              <w:rPr>
                <w:rFonts w:ascii="Harlow Solid Italic" w:hAnsi="Harlow Solid Italic"/>
                <w:color w:val="000000" w:themeColor="text1"/>
                <w:lang w:val="de-DE"/>
              </w:rPr>
              <w:t>h</w:t>
            </w:r>
            <w:r w:rsidRPr="002721C6">
              <w:rPr>
                <w:color w:val="000000" w:themeColor="text1"/>
                <w:lang w:val="de-DE"/>
              </w:rPr>
              <w:t>ů</w:t>
            </w:r>
            <w:r w:rsidRPr="002721C6">
              <w:rPr>
                <w:rFonts w:ascii="Harlow Solid Italic" w:hAnsi="Harlow Solid Italic"/>
                <w:color w:val="000000" w:themeColor="text1"/>
                <w:lang w:val="de-DE"/>
              </w:rPr>
              <w:t>l</w:t>
            </w:r>
            <w:proofErr w:type="spellEnd"/>
          </w:p>
        </w:tc>
      </w:tr>
      <w:tr w:rsidR="00512B40" w:rsidRPr="00674BEB" w:rsidTr="00512B40">
        <w:trPr>
          <w:trHeight w:val="43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2721C6">
              <w:rPr>
                <w:rFonts w:ascii="Harlow Solid Italic" w:hAnsi="Harlow Solid Italic" w:cs="Times New Roman"/>
                <w:lang w:val="de-DE" w:eastAsia="cs-CZ"/>
              </w:rPr>
              <w:t>Das Rushhour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  <w:lang w:val="de-DE"/>
              </w:rPr>
            </w:pPr>
            <w:proofErr w:type="spellStart"/>
            <w:r w:rsidRPr="002721C6">
              <w:rPr>
                <w:rFonts w:ascii="Harlow Solid Italic" w:hAnsi="Harlow Solid Italic"/>
                <w:lang w:val="de-DE"/>
              </w:rPr>
              <w:t>špi</w:t>
            </w:r>
            <w:r w:rsidRPr="002721C6">
              <w:rPr>
                <w:rFonts w:ascii="Times New Roman" w:hAnsi="Times New Roman" w:cs="Times New Roman"/>
                <w:lang w:val="de-DE"/>
              </w:rPr>
              <w:t>č</w:t>
            </w:r>
            <w:r w:rsidRPr="002721C6">
              <w:rPr>
                <w:rFonts w:ascii="Harlow Solid Italic" w:hAnsi="Harlow Solid Italic" w:cs="Times New Roman"/>
                <w:lang w:val="de-DE"/>
              </w:rPr>
              <w:t>ka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2721C6">
              <w:rPr>
                <w:rFonts w:ascii="Harlow Solid Italic" w:hAnsi="Harlow Solid Italic" w:cs="Times New Roman"/>
                <w:lang w:val="de-DE" w:eastAsia="cs-CZ"/>
              </w:rPr>
              <w:t>gelegentlich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2721C6">
              <w:rPr>
                <w:rFonts w:ascii="Harlow Solid Italic" w:hAnsi="Harlow Solid Italic"/>
                <w:color w:val="000000" w:themeColor="text1"/>
                <w:lang w:val="de-DE"/>
              </w:rPr>
              <w:t>p</w:t>
            </w:r>
            <w:r w:rsidRPr="002721C6">
              <w:rPr>
                <w:color w:val="000000" w:themeColor="text1"/>
                <w:lang w:val="de-DE"/>
              </w:rPr>
              <w:t>ř</w:t>
            </w:r>
            <w:r w:rsidRPr="002721C6">
              <w:rPr>
                <w:rFonts w:ascii="Harlow Solid Italic" w:hAnsi="Harlow Solid Italic"/>
                <w:color w:val="000000" w:themeColor="text1"/>
                <w:lang w:val="de-DE"/>
              </w:rPr>
              <w:t>íle</w:t>
            </w:r>
            <w:r w:rsidRPr="002721C6">
              <w:rPr>
                <w:color w:val="000000" w:themeColor="text1"/>
                <w:lang w:val="de-DE"/>
              </w:rPr>
              <w:t>ž</w:t>
            </w:r>
            <w:r w:rsidRPr="002721C6">
              <w:rPr>
                <w:rFonts w:ascii="Harlow Solid Italic" w:hAnsi="Harlow Solid Italic"/>
                <w:color w:val="000000" w:themeColor="text1"/>
                <w:lang w:val="de-DE"/>
              </w:rPr>
              <w:t>itostn</w:t>
            </w:r>
            <w:r w:rsidRPr="002721C6">
              <w:rPr>
                <w:color w:val="000000" w:themeColor="text1"/>
                <w:lang w:val="de-DE"/>
              </w:rPr>
              <w:t>ě</w:t>
            </w:r>
            <w:proofErr w:type="spellEnd"/>
          </w:p>
        </w:tc>
      </w:tr>
      <w:tr w:rsidR="00512B40" w:rsidRPr="00674BEB" w:rsidTr="00512B4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2721C6">
              <w:rPr>
                <w:rFonts w:ascii="Harlow Solid Italic" w:hAnsi="Harlow Solid Italic" w:cs="Times New Roman"/>
                <w:lang w:val="de-DE" w:eastAsia="cs-CZ"/>
              </w:rPr>
              <w:t>l</w:t>
            </w:r>
            <w:r w:rsidRPr="002721C6">
              <w:rPr>
                <w:rFonts w:ascii="Harlow Solid Italic" w:hAnsi="Harlow Solid Italic" w:cs="Times New Roman" w:hint="eastAsia"/>
                <w:lang w:val="de-DE" w:eastAsia="cs-CZ"/>
              </w:rPr>
              <w:t>ä</w:t>
            </w:r>
            <w:r w:rsidRPr="002721C6">
              <w:rPr>
                <w:rFonts w:ascii="Harlow Solid Italic" w:hAnsi="Harlow Solid Italic" w:cs="Times New Roman"/>
                <w:lang w:val="de-DE" w:eastAsia="cs-CZ"/>
              </w:rPr>
              <w:t>cherlich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  <w:lang w:val="de-DE"/>
              </w:rPr>
            </w:pPr>
            <w:proofErr w:type="spellStart"/>
            <w:r w:rsidRPr="002721C6">
              <w:rPr>
                <w:rFonts w:ascii="Harlow Solid Italic" w:hAnsi="Harlow Solid Italic"/>
                <w:lang w:val="de-DE"/>
              </w:rPr>
              <w:t>sm</w:t>
            </w:r>
            <w:r w:rsidRPr="002721C6">
              <w:rPr>
                <w:rFonts w:ascii="Times New Roman" w:hAnsi="Times New Roman" w:cs="Times New Roman"/>
                <w:lang w:val="de-DE"/>
              </w:rPr>
              <w:t>ě</w:t>
            </w:r>
            <w:r w:rsidRPr="002721C6">
              <w:rPr>
                <w:rFonts w:ascii="Harlow Solid Italic" w:hAnsi="Harlow Solid Italic" w:cs="Times New Roman"/>
                <w:lang w:val="de-DE"/>
              </w:rPr>
              <w:t>šný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2721C6">
              <w:rPr>
                <w:rFonts w:ascii="Harlow Solid Italic" w:hAnsi="Harlow Solid Italic"/>
                <w:lang w:val="de-DE"/>
              </w:rPr>
              <w:t>erschließen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2721C6">
              <w:rPr>
                <w:rFonts w:ascii="Harlow Solid Italic" w:hAnsi="Harlow Solid Italic"/>
                <w:color w:val="000000" w:themeColor="text1"/>
                <w:lang w:val="de-DE"/>
              </w:rPr>
              <w:t>odkrýt</w:t>
            </w:r>
            <w:proofErr w:type="spellEnd"/>
          </w:p>
        </w:tc>
      </w:tr>
      <w:tr w:rsidR="00512B40" w:rsidRPr="00674BEB" w:rsidTr="00512B4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2721C6">
              <w:rPr>
                <w:rFonts w:ascii="Harlow Solid Italic" w:hAnsi="Harlow Solid Italic" w:cs="Times New Roman"/>
                <w:lang w:val="de-DE" w:eastAsia="cs-CZ"/>
              </w:rPr>
              <w:t>Der Krebstod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proofErr w:type="spellStart"/>
            <w:r w:rsidRPr="002721C6">
              <w:rPr>
                <w:rFonts w:ascii="Harlow Solid Italic" w:hAnsi="Harlow Solid Italic"/>
                <w:lang w:val="de-DE"/>
              </w:rPr>
              <w:t>Smrt</w:t>
            </w:r>
            <w:proofErr w:type="spellEnd"/>
            <w:r w:rsidRPr="002721C6">
              <w:rPr>
                <w:rFonts w:ascii="Harlow Solid Italic" w:hAnsi="Harlow Solid Italic"/>
                <w:lang w:val="de-DE"/>
              </w:rPr>
              <w:t xml:space="preserve"> na </w:t>
            </w:r>
            <w:proofErr w:type="spellStart"/>
            <w:r w:rsidRPr="002721C6">
              <w:rPr>
                <w:rFonts w:ascii="Harlow Solid Italic" w:hAnsi="Harlow Solid Italic"/>
                <w:lang w:val="de-DE"/>
              </w:rPr>
              <w:t>rakovinu</w:t>
            </w:r>
            <w:proofErr w:type="spell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2721C6">
              <w:rPr>
                <w:rFonts w:ascii="Harlow Solid Italic" w:hAnsi="Harlow Solid Italic"/>
                <w:lang w:val="de-DE"/>
              </w:rPr>
              <w:t>ansprechen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40" w:rsidRPr="002721C6" w:rsidRDefault="00512B40" w:rsidP="006758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2721C6">
              <w:rPr>
                <w:rFonts w:ascii="Harlow Solid Italic" w:hAnsi="Harlow Solid Italic"/>
                <w:color w:val="000000" w:themeColor="text1"/>
                <w:lang w:val="de-DE"/>
              </w:rPr>
              <w:t>öslovit</w:t>
            </w:r>
            <w:proofErr w:type="spellEnd"/>
          </w:p>
        </w:tc>
      </w:tr>
    </w:tbl>
    <w:p w:rsidR="00072E0B" w:rsidRDefault="00072E0B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</w:p>
    <w:p w:rsidR="00852E87" w:rsidRDefault="00852E87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</w:p>
    <w:p w:rsidR="0045740C" w:rsidRPr="002649CD" w:rsidRDefault="008667DE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proofErr w:type="spellStart"/>
      <w:proofErr w:type="gramStart"/>
      <w:r>
        <w:rPr>
          <w:rFonts w:ascii="Harlow Solid Italic" w:hAnsi="Harlow Solid Italic"/>
          <w:sz w:val="28"/>
          <w:szCs w:val="28"/>
          <w:lang w:val="en-US"/>
        </w:rPr>
        <w:t>zdroje</w:t>
      </w:r>
      <w:proofErr w:type="spellEnd"/>
      <w:proofErr w:type="gramEnd"/>
      <w:r>
        <w:rPr>
          <w:rFonts w:ascii="Harlow Solid Italic" w:hAnsi="Harlow Solid Italic"/>
          <w:sz w:val="28"/>
          <w:szCs w:val="28"/>
          <w:lang w:val="en-US"/>
        </w:rPr>
        <w:t>:</w:t>
      </w:r>
    </w:p>
    <w:sectPr w:rsidR="0045740C" w:rsidRPr="002649CD" w:rsidSect="00D74D90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pgBorders w:offsetFrom="page">
        <w:top w:val="single" w:sz="4" w:space="24" w:color="31849B" w:shadow="1"/>
        <w:left w:val="single" w:sz="4" w:space="24" w:color="31849B" w:shadow="1"/>
        <w:bottom w:val="single" w:sz="4" w:space="24" w:color="31849B" w:shadow="1"/>
        <w:right w:val="single" w:sz="4" w:space="24" w:color="31849B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D9F" w:rsidRDefault="00F77D9F" w:rsidP="007C26EB">
      <w:pPr>
        <w:spacing w:after="0" w:line="240" w:lineRule="auto"/>
      </w:pPr>
      <w:r>
        <w:separator/>
      </w:r>
    </w:p>
  </w:endnote>
  <w:endnote w:type="continuationSeparator" w:id="1">
    <w:p w:rsidR="00F77D9F" w:rsidRDefault="00F77D9F" w:rsidP="007C26EB">
      <w:pPr>
        <w:spacing w:after="0" w:line="240" w:lineRule="auto"/>
      </w:pPr>
      <w:r>
        <w:continuationSeparator/>
      </w:r>
    </w:p>
  </w:endnote>
  <w:endnote w:id="2">
    <w:p w:rsidR="00512B40" w:rsidRPr="00512B40" w:rsidRDefault="00512B40">
      <w:pPr>
        <w:pStyle w:val="Textvysvtlivek"/>
        <w:rPr>
          <w:lang w:val="de-DE"/>
        </w:rPr>
      </w:pPr>
      <w:r>
        <w:rPr>
          <w:rStyle w:val="Odkaznavysvtlivky"/>
        </w:rPr>
        <w:endnoteRef/>
      </w:r>
      <w:r>
        <w:t xml:space="preserve"> </w:t>
      </w:r>
      <w:r w:rsidRPr="00512B40">
        <w:rPr>
          <w:rFonts w:ascii="Arial" w:hAnsi="Arial"/>
          <w:color w:val="333333"/>
          <w:shd w:val="clear" w:color="auto" w:fill="FFFFFF"/>
        </w:rPr>
        <w:t xml:space="preserve">MERLE REBENTISCH, Petra </w:t>
      </w:r>
      <w:proofErr w:type="spellStart"/>
      <w:r w:rsidRPr="00512B40">
        <w:rPr>
          <w:rFonts w:ascii="Arial" w:hAnsi="Arial"/>
          <w:color w:val="333333"/>
          <w:shd w:val="clear" w:color="auto" w:fill="FFFFFF"/>
        </w:rPr>
        <w:t>Meyer</w:t>
      </w:r>
      <w:proofErr w:type="spellEnd"/>
      <w:r w:rsidRPr="00512B40">
        <w:rPr>
          <w:rFonts w:ascii="Arial" w:hAnsi="Arial"/>
          <w:color w:val="333333"/>
          <w:shd w:val="clear" w:color="auto" w:fill="FFFFFF"/>
        </w:rPr>
        <w:t>-</w:t>
      </w:r>
      <w:proofErr w:type="spellStart"/>
      <w:r w:rsidRPr="00512B40">
        <w:rPr>
          <w:rFonts w:ascii="Arial" w:hAnsi="Arial"/>
          <w:color w:val="333333"/>
          <w:shd w:val="clear" w:color="auto" w:fill="FFFFFF"/>
        </w:rPr>
        <w:t>Schefe</w:t>
      </w:r>
      <w:proofErr w:type="spellEnd"/>
      <w:r w:rsidRPr="00512B40">
        <w:rPr>
          <w:rFonts w:ascii="Arial" w:hAnsi="Arial"/>
          <w:color w:val="333333"/>
          <w:shd w:val="clear" w:color="auto" w:fill="FFFFFF"/>
        </w:rPr>
        <w:t>.</w:t>
      </w:r>
      <w:r w:rsidRPr="00512B40">
        <w:rPr>
          <w:rFonts w:ascii="Arial" w:hAnsi="Arial"/>
          <w:color w:val="333333"/>
        </w:rPr>
        <w:t> </w:t>
      </w:r>
      <w:proofErr w:type="spellStart"/>
      <w:r w:rsidRPr="00512B40">
        <w:rPr>
          <w:rFonts w:ascii="Arial" w:hAnsi="Arial"/>
          <w:i/>
          <w:iCs/>
          <w:color w:val="333333"/>
          <w:shd w:val="clear" w:color="auto" w:fill="FFFFFF"/>
        </w:rPr>
        <w:t>brigitte.de</w:t>
      </w:r>
      <w:proofErr w:type="spellEnd"/>
      <w:r w:rsidRPr="00512B40">
        <w:rPr>
          <w:rFonts w:ascii="Arial" w:hAnsi="Arial"/>
          <w:color w:val="333333"/>
        </w:rPr>
        <w:t> </w:t>
      </w:r>
      <w:r w:rsidRPr="00512B40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512B40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512B40">
        <w:rPr>
          <w:rFonts w:ascii="Arial" w:hAnsi="Arial"/>
          <w:color w:val="333333"/>
          <w:shd w:val="clear" w:color="auto" w:fill="FFFFFF"/>
        </w:rPr>
        <w:t>]. Dostupný na WWW: http://woman.brigitte.de/leben-lieben/familie/alte-eltern-1143400/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EB" w:rsidRDefault="000164C4">
    <w:pPr>
      <w:pStyle w:val="Zpat"/>
      <w:jc w:val="center"/>
    </w:pPr>
    <w:fldSimple w:instr=" PAGE   \* MERGEFORMAT ">
      <w:r w:rsidR="00521627">
        <w:rPr>
          <w:noProof/>
        </w:rPr>
        <w:t>1</w:t>
      </w:r>
    </w:fldSimple>
  </w:p>
  <w:p w:rsidR="007C26EB" w:rsidRDefault="007C26E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D9F" w:rsidRDefault="00F77D9F" w:rsidP="007C26EB">
      <w:pPr>
        <w:spacing w:after="0" w:line="240" w:lineRule="auto"/>
      </w:pPr>
      <w:r>
        <w:separator/>
      </w:r>
    </w:p>
  </w:footnote>
  <w:footnote w:type="continuationSeparator" w:id="1">
    <w:p w:rsidR="00F77D9F" w:rsidRDefault="00F77D9F" w:rsidP="007C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EB" w:rsidRDefault="000164C4" w:rsidP="00CD5C10">
    <w:pPr>
      <w:pStyle w:val="Zhlav"/>
      <w:jc w:val="cen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OPVK_hor_zakladni_logolink_RGB_cz.jpg" style="width:351pt;height:76.5pt;visibility:visible">
          <v:imagedata r:id="rId1" o:title="OPVK_hor_zakladni_logolink_RGB_cz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592C"/>
    <w:multiLevelType w:val="hybridMultilevel"/>
    <w:tmpl w:val="8946D3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7D206A"/>
    <w:multiLevelType w:val="hybridMultilevel"/>
    <w:tmpl w:val="7BE0B704"/>
    <w:lvl w:ilvl="0" w:tplc="5FC6B5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D39EF"/>
    <w:multiLevelType w:val="hybridMultilevel"/>
    <w:tmpl w:val="74F2F040"/>
    <w:lvl w:ilvl="0" w:tplc="4D424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B542E"/>
    <w:multiLevelType w:val="hybridMultilevel"/>
    <w:tmpl w:val="5A9C9F34"/>
    <w:lvl w:ilvl="0" w:tplc="01D6EF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E2AAD"/>
    <w:multiLevelType w:val="hybridMultilevel"/>
    <w:tmpl w:val="8036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32581"/>
    <w:multiLevelType w:val="hybridMultilevel"/>
    <w:tmpl w:val="ED0A44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F868DA"/>
    <w:multiLevelType w:val="hybridMultilevel"/>
    <w:tmpl w:val="BAC48016"/>
    <w:lvl w:ilvl="0" w:tplc="CA4C3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2044D"/>
    <w:multiLevelType w:val="hybridMultilevel"/>
    <w:tmpl w:val="46D27B28"/>
    <w:lvl w:ilvl="0" w:tplc="30300E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0562E"/>
    <w:multiLevelType w:val="hybridMultilevel"/>
    <w:tmpl w:val="4D588404"/>
    <w:lvl w:ilvl="0" w:tplc="125CA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50C1E"/>
    <w:multiLevelType w:val="multilevel"/>
    <w:tmpl w:val="3478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280371"/>
    <w:multiLevelType w:val="hybridMultilevel"/>
    <w:tmpl w:val="EA705D14"/>
    <w:lvl w:ilvl="0" w:tplc="73BA0F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B80"/>
    <w:rsid w:val="0000776C"/>
    <w:rsid w:val="000164C4"/>
    <w:rsid w:val="00021ADB"/>
    <w:rsid w:val="00071670"/>
    <w:rsid w:val="00072E0B"/>
    <w:rsid w:val="00093412"/>
    <w:rsid w:val="00097A12"/>
    <w:rsid w:val="000A4EB4"/>
    <w:rsid w:val="000F2B80"/>
    <w:rsid w:val="00113F69"/>
    <w:rsid w:val="00120164"/>
    <w:rsid w:val="00185BB8"/>
    <w:rsid w:val="00190A61"/>
    <w:rsid w:val="001E6195"/>
    <w:rsid w:val="00210118"/>
    <w:rsid w:val="0021450C"/>
    <w:rsid w:val="00226EA2"/>
    <w:rsid w:val="00261830"/>
    <w:rsid w:val="002630CF"/>
    <w:rsid w:val="002649CD"/>
    <w:rsid w:val="002721C6"/>
    <w:rsid w:val="00282F65"/>
    <w:rsid w:val="002B5C2F"/>
    <w:rsid w:val="002F122B"/>
    <w:rsid w:val="003076FA"/>
    <w:rsid w:val="00315F8A"/>
    <w:rsid w:val="00332AA6"/>
    <w:rsid w:val="00356DF2"/>
    <w:rsid w:val="003623B9"/>
    <w:rsid w:val="00380813"/>
    <w:rsid w:val="003812B2"/>
    <w:rsid w:val="00392DD6"/>
    <w:rsid w:val="00394425"/>
    <w:rsid w:val="003D27DF"/>
    <w:rsid w:val="003F3F7E"/>
    <w:rsid w:val="00412278"/>
    <w:rsid w:val="0043311F"/>
    <w:rsid w:val="0045740C"/>
    <w:rsid w:val="0045771D"/>
    <w:rsid w:val="004611B3"/>
    <w:rsid w:val="00494E36"/>
    <w:rsid w:val="00496CFE"/>
    <w:rsid w:val="00505304"/>
    <w:rsid w:val="00505CDD"/>
    <w:rsid w:val="00512B40"/>
    <w:rsid w:val="00521627"/>
    <w:rsid w:val="00522183"/>
    <w:rsid w:val="00565D80"/>
    <w:rsid w:val="0057723F"/>
    <w:rsid w:val="005E206B"/>
    <w:rsid w:val="0060150D"/>
    <w:rsid w:val="006415B4"/>
    <w:rsid w:val="00687A21"/>
    <w:rsid w:val="006A39A3"/>
    <w:rsid w:val="006D0E3C"/>
    <w:rsid w:val="006F4531"/>
    <w:rsid w:val="006F7BDD"/>
    <w:rsid w:val="00711CFF"/>
    <w:rsid w:val="00723300"/>
    <w:rsid w:val="00725489"/>
    <w:rsid w:val="00735FB8"/>
    <w:rsid w:val="00743065"/>
    <w:rsid w:val="00782687"/>
    <w:rsid w:val="00787E43"/>
    <w:rsid w:val="00793229"/>
    <w:rsid w:val="007A529F"/>
    <w:rsid w:val="007C26EB"/>
    <w:rsid w:val="007D6EDE"/>
    <w:rsid w:val="007E0374"/>
    <w:rsid w:val="007E3F4B"/>
    <w:rsid w:val="00814763"/>
    <w:rsid w:val="00833448"/>
    <w:rsid w:val="008434D9"/>
    <w:rsid w:val="00852E87"/>
    <w:rsid w:val="00866174"/>
    <w:rsid w:val="008667DE"/>
    <w:rsid w:val="00890D6D"/>
    <w:rsid w:val="008C6A7B"/>
    <w:rsid w:val="008C7070"/>
    <w:rsid w:val="008D4D1D"/>
    <w:rsid w:val="008E136F"/>
    <w:rsid w:val="008F3FBD"/>
    <w:rsid w:val="008F6975"/>
    <w:rsid w:val="008F7773"/>
    <w:rsid w:val="00955571"/>
    <w:rsid w:val="00962138"/>
    <w:rsid w:val="00971D7D"/>
    <w:rsid w:val="00973EAC"/>
    <w:rsid w:val="009C11A4"/>
    <w:rsid w:val="009C3A49"/>
    <w:rsid w:val="009E2FFF"/>
    <w:rsid w:val="009F009F"/>
    <w:rsid w:val="00A0734F"/>
    <w:rsid w:val="00A26B9F"/>
    <w:rsid w:val="00A7107C"/>
    <w:rsid w:val="00A9460E"/>
    <w:rsid w:val="00AA0790"/>
    <w:rsid w:val="00AE3A6D"/>
    <w:rsid w:val="00AF34FD"/>
    <w:rsid w:val="00B15F58"/>
    <w:rsid w:val="00B6752A"/>
    <w:rsid w:val="00B714C5"/>
    <w:rsid w:val="00B811F6"/>
    <w:rsid w:val="00C125CB"/>
    <w:rsid w:val="00C15292"/>
    <w:rsid w:val="00C83B8B"/>
    <w:rsid w:val="00CC4BD4"/>
    <w:rsid w:val="00CD5C10"/>
    <w:rsid w:val="00CE28DE"/>
    <w:rsid w:val="00D309DB"/>
    <w:rsid w:val="00D44CEC"/>
    <w:rsid w:val="00D47ED4"/>
    <w:rsid w:val="00D5029F"/>
    <w:rsid w:val="00D50773"/>
    <w:rsid w:val="00D50901"/>
    <w:rsid w:val="00D74D90"/>
    <w:rsid w:val="00D74E33"/>
    <w:rsid w:val="00DA32B8"/>
    <w:rsid w:val="00DB60EC"/>
    <w:rsid w:val="00DD0B0E"/>
    <w:rsid w:val="00DD276D"/>
    <w:rsid w:val="00E0146D"/>
    <w:rsid w:val="00E20A2F"/>
    <w:rsid w:val="00E61D13"/>
    <w:rsid w:val="00EE7423"/>
    <w:rsid w:val="00EF100F"/>
    <w:rsid w:val="00F01E29"/>
    <w:rsid w:val="00F27AA3"/>
    <w:rsid w:val="00F557D1"/>
    <w:rsid w:val="00F60377"/>
    <w:rsid w:val="00F64F54"/>
    <w:rsid w:val="00F671BE"/>
    <w:rsid w:val="00F77D9F"/>
    <w:rsid w:val="00F87834"/>
    <w:rsid w:val="00FD659F"/>
    <w:rsid w:val="00FF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nherit" w:eastAsia="Calibri" w:hAnsi="inherit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D90"/>
    <w:pPr>
      <w:spacing w:after="200" w:line="276" w:lineRule="auto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5221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6F4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9"/>
    <w:qFormat/>
    <w:rsid w:val="006F45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6F4531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6F4531"/>
    <w:rPr>
      <w:rFonts w:ascii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D74D90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D74D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6F4531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D5077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0773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3D71"/>
    <w:rPr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507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D71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7C2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26EB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C2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6EB"/>
    <w:rPr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557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557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955571"/>
    <w:rPr>
      <w:vertAlign w:val="superscript"/>
    </w:rPr>
  </w:style>
  <w:style w:type="paragraph" w:styleId="Normlnweb">
    <w:name w:val="Normal (Web)"/>
    <w:basedOn w:val="Normln"/>
    <w:uiPriority w:val="99"/>
    <w:unhideWhenUsed/>
    <w:rsid w:val="0060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locked/>
    <w:rsid w:val="0060150D"/>
    <w:rPr>
      <w:b/>
      <w:bCs/>
    </w:rPr>
  </w:style>
  <w:style w:type="paragraph" w:customStyle="1" w:styleId="Odstavecseseznamem1">
    <w:name w:val="Odstavec se seznamem1"/>
    <w:basedOn w:val="Normln"/>
    <w:rsid w:val="00332AA6"/>
    <w:pPr>
      <w:ind w:left="720"/>
    </w:pPr>
    <w:rPr>
      <w:rFonts w:eastAsia="Times New Roman"/>
    </w:rPr>
  </w:style>
  <w:style w:type="character" w:customStyle="1" w:styleId="Nadpis1Char">
    <w:name w:val="Nadpis 1 Char"/>
    <w:basedOn w:val="Standardnpsmoodstavce"/>
    <w:link w:val="Nadpis1"/>
    <w:rsid w:val="005221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522183"/>
    <w:pPr>
      <w:ind w:left="720"/>
      <w:contextualSpacing/>
    </w:pPr>
  </w:style>
  <w:style w:type="paragraph" w:customStyle="1" w:styleId="teasertext">
    <w:name w:val="teasertext"/>
    <w:basedOn w:val="Normln"/>
    <w:rsid w:val="007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686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200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87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992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50195">
              <w:marLeft w:val="285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30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053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527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449D5E11-B230-48C6-85DB-E06FC7793DF6}"/>
</file>

<file path=customXml/itemProps2.xml><?xml version="1.0" encoding="utf-8"?>
<ds:datastoreItem xmlns:ds="http://schemas.openxmlformats.org/officeDocument/2006/customXml" ds:itemID="{F46B07D1-023C-4420-86E3-962BC851325B}"/>
</file>

<file path=customXml/itemProps3.xml><?xml version="1.0" encoding="utf-8"?>
<ds:datastoreItem xmlns:ds="http://schemas.openxmlformats.org/officeDocument/2006/customXml" ds:itemID="{301FD718-901C-4FB4-816F-7C46BD5761A8}"/>
</file>

<file path=customXml/itemProps4.xml><?xml version="1.0" encoding="utf-8"?>
<ds:datastoreItem xmlns:ds="http://schemas.openxmlformats.org/officeDocument/2006/customXml" ds:itemID="{5ACFA72F-8F12-4C12-B3C3-8045C2463F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440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Domino/Domino</vt:lpstr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</dc:title>
  <dc:subject/>
  <dc:creator>Jana Oravcová</dc:creator>
  <cp:keywords/>
  <dc:description/>
  <cp:lastModifiedBy>Jana Oravcová</cp:lastModifiedBy>
  <cp:revision>5</cp:revision>
  <cp:lastPrinted>2013-06-01T13:57:00Z</cp:lastPrinted>
  <dcterms:created xsi:type="dcterms:W3CDTF">2013-06-02T18:14:00Z</dcterms:created>
  <dcterms:modified xsi:type="dcterms:W3CDTF">2013-06-02T18:42:00Z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