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177BC7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>–</w:t>
            </w:r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 xml:space="preserve">Pracovní list k laboratorní práci – </w:t>
            </w:r>
            <w:r w:rsidR="00B91266">
              <w:rPr>
                <w:rFonts w:ascii="Times New Roman" w:hAnsi="Times New Roman"/>
                <w:b/>
                <w:bCs/>
              </w:rPr>
              <w:t>INR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D67BC2">
              <w:rPr>
                <w:rFonts w:ascii="Times New Roman" w:hAnsi="Times New Roman"/>
                <w:b/>
                <w:bCs/>
              </w:rPr>
              <w:t>VY_32_INOVACE_CHTS.3.1</w:t>
            </w:r>
            <w:r w:rsidR="00B91266">
              <w:rPr>
                <w:rFonts w:ascii="Times New Roman" w:hAnsi="Times New Roman"/>
                <w:b/>
                <w:bCs/>
              </w:rPr>
              <w:t>8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0C180A">
              <w:rPr>
                <w:rFonts w:ascii="Times New Roman" w:hAnsi="Times New Roman"/>
                <w:b/>
                <w:bCs/>
              </w:rPr>
              <w:t>26</w:t>
            </w:r>
            <w:r w:rsidR="00BA6E62">
              <w:rPr>
                <w:rFonts w:ascii="Times New Roman" w:hAnsi="Times New Roman"/>
                <w:b/>
                <w:bCs/>
              </w:rPr>
              <w:t>.</w:t>
            </w:r>
            <w:r w:rsidR="009A28B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9A28B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W w:w="10065" w:type="dxa"/>
        <w:tblCellSpacing w:w="19" w:type="dxa"/>
        <w:tblInd w:w="-1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B91266" w:rsidRPr="00DC2BAF" w:rsidTr="00C3349F">
        <w:trPr>
          <w:trHeight w:val="870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266" w:rsidRPr="00DC2BAF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Datum práce: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</w:t>
            </w: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Laboratorní práce č.</w:t>
            </w:r>
          </w:p>
          <w:p w:rsidR="00B91266" w:rsidRPr="00DC2BAF" w:rsidRDefault="009A28B2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</w:t>
            </w:r>
            <w:r w:rsidR="00B91266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B91266" w:rsidRPr="00DC2BAF" w:rsidRDefault="009A28B2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</w:t>
            </w:r>
            <w:r w:rsidR="00B91266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B912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</w:t>
            </w:r>
            <w:r w:rsidR="00B91266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Klasifikace: </w:t>
            </w:r>
          </w:p>
        </w:tc>
      </w:tr>
      <w:tr w:rsidR="00B91266" w:rsidRPr="00DC2BAF" w:rsidTr="00C3349F">
        <w:trPr>
          <w:trHeight w:val="705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266" w:rsidRPr="00DC2BAF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Pr="00DC2BAF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Název práce: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Laboratorní práce stanovení koagulačního času plazmy – INR</w:t>
            </w:r>
          </w:p>
          <w:p w:rsidR="00B91266" w:rsidRDefault="009A28B2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Téma</w:t>
            </w:r>
            <w:r w:rsidR="00B91266"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9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koagulace</w:t>
            </w:r>
          </w:p>
          <w:p w:rsidR="00B91266" w:rsidRDefault="009A28B2" w:rsidP="00C3349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Metoda</w:t>
            </w:r>
            <w:r w:rsidR="00B912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manuální stanovení koagulačního času přepočteného na čas normální plazmy INR (</w:t>
            </w:r>
            <w:r w:rsidR="00B91266">
              <w:rPr>
                <w:b/>
                <w:bCs/>
              </w:rPr>
              <w:t>mezinárodní</w:t>
            </w:r>
          </w:p>
          <w:p w:rsidR="00B91266" w:rsidRPr="00DC2BAF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b/>
                <w:bCs/>
              </w:rPr>
              <w:t xml:space="preserve"> normalizovaný poměr</w:t>
            </w:r>
            <w:r>
              <w:t xml:space="preserve"> (</w:t>
            </w:r>
            <w:r>
              <w:rPr>
                <w:b/>
                <w:bCs/>
              </w:rPr>
              <w:t>INR)</w:t>
            </w:r>
          </w:p>
        </w:tc>
      </w:tr>
      <w:tr w:rsidR="00B91266" w:rsidRPr="00DC2BAF" w:rsidTr="00C3349F">
        <w:trPr>
          <w:trHeight w:val="4059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266" w:rsidRPr="00DC2BAF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Pomůcky a přístroje:</w:t>
            </w:r>
            <w:r w:rsidR="009A28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termostatická lázeň na 37 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C, pipeta na 100 µl, 500 µl, 4 zkumavky</w:t>
            </w:r>
          </w:p>
          <w:p w:rsidR="00B91266" w:rsidRPr="00BF5425" w:rsidRDefault="009A28B2" w:rsidP="00C3349F">
            <w:pPr>
              <w:pStyle w:val="definitionterm"/>
              <w:spacing w:after="39" w:afterAutospacing="0"/>
            </w:pPr>
            <w:r>
              <w:t>Chemikálie</w:t>
            </w:r>
            <w:r w:rsidR="00B91266" w:rsidRPr="00DC2BAF">
              <w:t xml:space="preserve">: </w:t>
            </w:r>
          </w:p>
          <w:p w:rsidR="00B91266" w:rsidRPr="00C13FE5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3FE5">
              <w:rPr>
                <w:rFonts w:ascii="Times New Roman" w:hAnsi="Times New Roman" w:cs="Times New Roman"/>
                <w:sz w:val="24"/>
                <w:szCs w:val="24"/>
              </w:rPr>
              <w:t>Roztok chloridu vápenatého (5,477g na 1 l H</w:t>
            </w:r>
            <w:r w:rsidRPr="00C13F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13FE5">
              <w:rPr>
                <w:rFonts w:ascii="Times New Roman" w:hAnsi="Times New Roman" w:cs="Times New Roman"/>
                <w:sz w:val="24"/>
                <w:szCs w:val="24"/>
              </w:rPr>
              <w:t>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c= 0,025 mol/l</w:t>
            </w:r>
          </w:p>
          <w:p w:rsidR="00B91266" w:rsidRPr="00C13FE5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Tromboplastin tkáňový (připravený čerstvě před stanovením)</w:t>
            </w:r>
          </w:p>
          <w:p w:rsidR="00B91266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3FE5">
              <w:rPr>
                <w:rFonts w:ascii="Times New Roman" w:hAnsi="Times New Roman" w:cs="Times New Roman"/>
                <w:sz w:val="24"/>
                <w:szCs w:val="24"/>
              </w:rPr>
              <w:t>Vzorek plazmy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citrátové čerstvé, správně provedený odběr!</w:t>
            </w:r>
          </w:p>
          <w:p w:rsidR="00B91266" w:rsidRPr="00C13FE5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Vzorek standardní plazmy (známá hodnota koagulačního času)</w:t>
            </w:r>
          </w:p>
          <w:p w:rsidR="00B91266" w:rsidRPr="00C13FE5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3FE5">
              <w:rPr>
                <w:rFonts w:ascii="Times New Roman" w:hAnsi="Times New Roman" w:cs="Times New Roman"/>
                <w:sz w:val="24"/>
                <w:szCs w:val="24"/>
              </w:rPr>
              <w:t>Zkumavky</w:t>
            </w:r>
            <w:r w:rsidR="009A2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ks </w:t>
            </w:r>
          </w:p>
          <w:p w:rsidR="00B91266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Pipeta na 100 µl </w:t>
            </w:r>
          </w:p>
          <w:p w:rsidR="00B91266" w:rsidRPr="00C13FE5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Destilovaná voda </w:t>
            </w:r>
          </w:p>
          <w:p w:rsidR="00B91266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3FE5">
              <w:rPr>
                <w:rFonts w:ascii="Times New Roman" w:hAnsi="Times New Roman" w:cs="Times New Roman"/>
                <w:sz w:val="24"/>
                <w:szCs w:val="24"/>
              </w:rPr>
              <w:t>Háček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skleněný</w:t>
            </w:r>
          </w:p>
          <w:p w:rsidR="00B91266" w:rsidRPr="00C13FE5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Stopky </w:t>
            </w:r>
          </w:p>
          <w:p w:rsidR="00B91266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3FE5">
              <w:rPr>
                <w:rFonts w:ascii="Times New Roman" w:hAnsi="Times New Roman" w:cs="Times New Roman"/>
                <w:sz w:val="24"/>
                <w:szCs w:val="24"/>
              </w:rPr>
              <w:t>Lázeň (37°C)</w:t>
            </w:r>
          </w:p>
          <w:p w:rsidR="00B91266" w:rsidRPr="00B91266" w:rsidRDefault="00B91266" w:rsidP="00B91266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266">
              <w:rPr>
                <w:rFonts w:ascii="Times New Roman" w:hAnsi="Times New Roman" w:cs="Times New Roman"/>
                <w:sz w:val="24"/>
                <w:szCs w:val="24"/>
              </w:rPr>
              <w:t>Hodnota ISI (hodnota na lahvičce tromboplastinu)</w:t>
            </w:r>
          </w:p>
          <w:p w:rsidR="00B91266" w:rsidRPr="00B91266" w:rsidRDefault="009A28B2" w:rsidP="00C3349F">
            <w:pPr>
              <w:pStyle w:val="Nadpis3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Princip metody</w:t>
            </w:r>
            <w:r w:rsidR="00B91266" w:rsidRPr="00B91266">
              <w:rPr>
                <w:rFonts w:ascii="Times New Roman" w:hAnsi="Times New Roman"/>
                <w:color w:val="auto"/>
                <w:sz w:val="24"/>
              </w:rPr>
              <w:t>:</w:t>
            </w:r>
          </w:p>
          <w:p w:rsidR="00B91266" w:rsidRPr="00B91266" w:rsidRDefault="00B91266" w:rsidP="00C3349F">
            <w:pPr>
              <w:pStyle w:val="Nadpis3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sz w:val="24"/>
              </w:rPr>
            </w:pPr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 xml:space="preserve">Ve vzorku plazmy, zahřáté na tělesnou teplotu, po přidání tromboplastinu, spustíme koagulační kaskádu přídavkem roztoku kalcia. </w:t>
            </w:r>
          </w:p>
          <w:p w:rsidR="00B91266" w:rsidRPr="00B91266" w:rsidRDefault="00B91266" w:rsidP="00C3349F">
            <w:pPr>
              <w:pStyle w:val="Nadpis3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sz w:val="24"/>
              </w:rPr>
            </w:pPr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 xml:space="preserve">Opatrným protahováním vzorku háčkem zachytíme fibrinové vlákno. </w:t>
            </w:r>
          </w:p>
          <w:p w:rsidR="00B91266" w:rsidRPr="00B91266" w:rsidRDefault="00B91266" w:rsidP="00C3349F">
            <w:pPr>
              <w:pStyle w:val="Nadpis3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sz w:val="24"/>
              </w:rPr>
            </w:pPr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 xml:space="preserve">Čas detekce </w:t>
            </w:r>
            <w:proofErr w:type="spellStart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>koagula</w:t>
            </w:r>
            <w:proofErr w:type="spellEnd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 xml:space="preserve"> je časem koagulace plazmy = </w:t>
            </w:r>
            <w:proofErr w:type="spellStart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>Quickovým</w:t>
            </w:r>
            <w:proofErr w:type="spellEnd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 xml:space="preserve"> časem (</w:t>
            </w:r>
            <w:proofErr w:type="spellStart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>Protrombinovým</w:t>
            </w:r>
            <w:proofErr w:type="spellEnd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 xml:space="preserve"> časem).</w:t>
            </w:r>
          </w:p>
          <w:p w:rsidR="00B91266" w:rsidRPr="00B91266" w:rsidRDefault="00B91266" w:rsidP="00C3349F">
            <w:pPr>
              <w:pStyle w:val="Nadpis3"/>
              <w:jc w:val="both"/>
              <w:rPr>
                <w:b w:val="0"/>
                <w:color w:val="auto"/>
                <w:szCs w:val="28"/>
              </w:rPr>
            </w:pPr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>Touto laboratorní metodou ověřujeme funkčnost vnějšího koagulačního systému a monitorujeme léčbu</w:t>
            </w:r>
            <w:r>
              <w:rPr>
                <w:rFonts w:ascii="Times New Roman" w:hAnsi="Times New Roman"/>
                <w:b w:val="0"/>
                <w:color w:val="auto"/>
                <w:sz w:val="24"/>
              </w:rPr>
              <w:t xml:space="preserve"> </w:t>
            </w:r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>antikumariny</w:t>
            </w:r>
            <w:proofErr w:type="spellEnd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 xml:space="preserve"> (</w:t>
            </w:r>
            <w:proofErr w:type="spellStart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>Warfarin</w:t>
            </w:r>
            <w:proofErr w:type="spellEnd"/>
            <w:r w:rsidRPr="00B91266">
              <w:rPr>
                <w:rFonts w:ascii="Times New Roman" w:hAnsi="Times New Roman"/>
                <w:b w:val="0"/>
                <w:color w:val="auto"/>
                <w:sz w:val="24"/>
              </w:rPr>
              <w:t>).</w:t>
            </w:r>
          </w:p>
          <w:p w:rsidR="00B91266" w:rsidRPr="00265E17" w:rsidRDefault="00B91266" w:rsidP="00C33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17">
              <w:rPr>
                <w:rFonts w:ascii="Times New Roman" w:hAnsi="Times New Roman" w:cs="Times New Roman"/>
                <w:sz w:val="24"/>
                <w:szCs w:val="24"/>
              </w:rPr>
              <w:t>Přepočtením přes faktor 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číslo tromboplastinu uváděné na jeho lahvičce </w:t>
            </w:r>
            <w:r w:rsidRPr="00265E17">
              <w:rPr>
                <w:rFonts w:ascii="Times New Roman" w:hAnsi="Times New Roman" w:cs="Times New Roman"/>
                <w:sz w:val="24"/>
                <w:szCs w:val="24"/>
              </w:rPr>
              <w:t>= Mezinárodní index citlivosti) a tato hodnota informuje o tom, jak je určitá šarže tkáňového faktoru srovnatelná s mezinárodně standardizovaným vzorkem. ISI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265E17">
              <w:rPr>
                <w:rFonts w:ascii="Times New Roman" w:hAnsi="Times New Roman" w:cs="Times New Roman"/>
                <w:sz w:val="24"/>
                <w:szCs w:val="24"/>
              </w:rPr>
              <w:t xml:space="preserve"> obvykle hodnotu mezi 1,0 a 2,0.</w:t>
            </w:r>
          </w:p>
        </w:tc>
      </w:tr>
      <w:tr w:rsidR="00B91266" w:rsidRPr="00DC2BAF" w:rsidTr="00C3349F">
        <w:trPr>
          <w:trHeight w:val="169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Postup: 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Zahřeje</w:t>
            </w:r>
            <w:r w:rsidR="009A28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 termostatickou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lázeň na 37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lázně vložíme stojan na zkumavky. 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Připravíme vedle lázně roztok CaCl</w:t>
            </w: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2</w:t>
            </w: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0,025 mol/l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Tkáňový tromboplastin.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Citrátová plazma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Standardní plazma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Označíme zkumavky číslem dle tabulky. </w:t>
            </w:r>
          </w:p>
          <w:p w:rsidR="00B91266" w:rsidRDefault="00B91266" w:rsidP="00B91266">
            <w:pPr>
              <w:pStyle w:val="Odstavecseseznamem"/>
              <w:numPr>
                <w:ilvl w:val="0"/>
                <w:numId w:val="2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Přidáním roztoku kalcia spouštíme reakci – ihned zapínáme stopky!</w:t>
            </w: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Pipetujte dle tabulky do označených zkumavek St (2x), vzorek (2x)</w:t>
            </w:r>
          </w:p>
          <w:tbl>
            <w:tblPr>
              <w:tblW w:w="6990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70"/>
              <w:gridCol w:w="2268"/>
              <w:gridCol w:w="2552"/>
            </w:tblGrid>
            <w:tr w:rsidR="00B91266" w:rsidRPr="00BF5425" w:rsidTr="00C3349F">
              <w:trPr>
                <w:trHeight w:val="773"/>
              </w:trPr>
              <w:tc>
                <w:tcPr>
                  <w:tcW w:w="217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zkumavka číslo: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Default="00B91266" w:rsidP="00C3349F">
                  <w:pPr>
                    <w:spacing w:before="100" w:after="10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1 -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  <w:r w:rsidRPr="00BF542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standardní roztok</w:t>
                  </w:r>
                </w:p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plazmy</w:t>
                  </w:r>
                </w:p>
              </w:tc>
              <w:tc>
                <w:tcPr>
                  <w:tcW w:w="2552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3-4</w:t>
                  </w:r>
                </w:p>
                <w:p w:rsidR="00B91266" w:rsidRDefault="00B91266" w:rsidP="00C3349F">
                  <w:pPr>
                    <w:spacing w:before="100" w:after="10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VZOREK</w:t>
                  </w:r>
                </w:p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pacienta</w:t>
                  </w:r>
                </w:p>
              </w:tc>
            </w:tr>
            <w:tr w:rsidR="00B91266" w:rsidRPr="00BF5425" w:rsidTr="00C3349F">
              <w:trPr>
                <w:trHeight w:val="579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6A65B9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standard. </w:t>
                  </w:r>
                  <w:proofErr w:type="gramStart"/>
                  <w:r w:rsidR="00B91266"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roztok</w:t>
                  </w:r>
                  <w:proofErr w:type="gramEnd"/>
                  <w:r w:rsidR="00B91266"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/ ml</w:t>
                  </w:r>
                  <w:r w:rsidR="00B91266"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  <w:tr w:rsidR="00B91266" w:rsidRPr="00BF5425" w:rsidTr="00C3349F">
              <w:trPr>
                <w:trHeight w:val="375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vzorek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B91266" w:rsidRPr="00BF5425" w:rsidTr="00C3349F">
              <w:trPr>
                <w:trHeight w:val="579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Tromboplastin </w:t>
                  </w:r>
                  <w:r w:rsidRPr="003A173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</w:t>
                  </w:r>
                  <w:r w:rsidRPr="003A173B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cs-CZ"/>
                    </w:rPr>
                    <w:t>káňový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</w:tr>
            <w:tr w:rsidR="00B91266" w:rsidRPr="00BF5425" w:rsidTr="00C3349F">
              <w:trPr>
                <w:trHeight w:val="863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3A173B" w:rsidRDefault="006A65B9" w:rsidP="00C3349F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Zahřejeme ve </w:t>
                  </w:r>
                  <w:r w:rsidR="00B912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vodní lázni na 37 </w:t>
                  </w:r>
                  <w:r w:rsidR="00B912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cs-CZ"/>
                    </w:rPr>
                    <w:t>O</w:t>
                  </w:r>
                  <w:r w:rsidR="00B912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C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 min.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3A173B" w:rsidRDefault="00B91266" w:rsidP="00C3349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 min.</w:t>
                  </w:r>
                </w:p>
              </w:tc>
            </w:tr>
            <w:tr w:rsidR="00B91266" w:rsidRPr="00BF5425" w:rsidTr="00C3349F">
              <w:trPr>
                <w:trHeight w:val="227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3A173B" w:rsidRDefault="00B91266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Roztok CaCl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cs-CZ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0,1ml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Pr="00BF5425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0,1 ml</w:t>
                  </w:r>
                </w:p>
              </w:tc>
            </w:tr>
            <w:tr w:rsidR="00B91266" w:rsidRPr="00BF5425" w:rsidTr="00C3349F">
              <w:trPr>
                <w:trHeight w:val="72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Default="00B91266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B91266" w:rsidRDefault="00B91266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B91266" w:rsidRDefault="00B91266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B91266" w:rsidRDefault="00B91266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B91266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B91266" w:rsidRPr="009B553A" w:rsidRDefault="00B91266" w:rsidP="00B91266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Zapneme stopky!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Háčkem opatrně protahujeme vzorek plazmy s přidanými komponenty v rychlosti 2 x za sec.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 okamžiku, kdy se objeví první fibrinové vlákno, stiskneme stopky. </w:t>
            </w:r>
          </w:p>
          <w:p w:rsidR="00B91266" w:rsidRPr="009B553A" w:rsidRDefault="00B91266" w:rsidP="00B91266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Zapíšeme čas. </w:t>
            </w: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Měření uspořádejte do tabulky:</w:t>
            </w:r>
          </w:p>
          <w:tbl>
            <w:tblPr>
              <w:tblW w:w="8812" w:type="dxa"/>
              <w:tblInd w:w="2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92"/>
              <w:gridCol w:w="973"/>
              <w:gridCol w:w="1134"/>
              <w:gridCol w:w="1134"/>
              <w:gridCol w:w="1134"/>
              <w:gridCol w:w="2145"/>
            </w:tblGrid>
            <w:tr w:rsidR="00B91266" w:rsidRPr="00DC2BAF" w:rsidTr="009A28B2">
              <w:trPr>
                <w:trHeight w:val="480"/>
              </w:trPr>
              <w:tc>
                <w:tcPr>
                  <w:tcW w:w="2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Quickův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čas v sec.</w:t>
                  </w:r>
                </w:p>
              </w:tc>
              <w:tc>
                <w:tcPr>
                  <w:tcW w:w="9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pacienta</w:t>
                  </w:r>
                </w:p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pacienta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Čas kontrolní plazmy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kontrolní plazmy</w:t>
                  </w:r>
                </w:p>
              </w:tc>
              <w:tc>
                <w:tcPr>
                  <w:tcW w:w="21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Refereční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hodnoty </w:t>
                  </w:r>
                </w:p>
              </w:tc>
            </w:tr>
            <w:tr w:rsidR="00B91266" w:rsidRPr="00DC2BAF" w:rsidTr="009A28B2">
              <w:trPr>
                <w:trHeight w:val="825"/>
              </w:trPr>
              <w:tc>
                <w:tcPr>
                  <w:tcW w:w="22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Čas v sec.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 – 15 sec.</w:t>
                  </w:r>
                </w:p>
              </w:tc>
            </w:tr>
            <w:tr w:rsidR="00B91266" w:rsidRPr="00DC2BAF" w:rsidTr="009A28B2">
              <w:trPr>
                <w:trHeight w:val="2185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Označení hodnoty v porovnání s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ref.hodnotami</w:t>
                  </w:r>
                  <w:proofErr w:type="spellEnd"/>
                </w:p>
                <w:p w:rsidR="00B91266" w:rsidRDefault="00ED6DB1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55" type="#_x0000_t67" style="position:absolute;margin-left:42pt;margin-top:5.1pt;width:38.25pt;height:29.25pt;z-index:251668480">
                        <v:textbox style="layout-flow:vertical-ideographic"/>
                      </v:shape>
                    </w:pic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_x0000_s1056" type="#_x0000_t68" style="position:absolute;margin-left:72.4pt;margin-top:2.65pt;width:38.25pt;height:30.5pt;z-index:251669504">
                        <v:textbox style="layout-flow:vertical-ideographic"/>
                      </v:shape>
                    </w:pict>
                  </w:r>
                  <w:r w:rsidR="00B912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Patologie:</w:t>
                  </w:r>
                </w:p>
                <w:p w:rsidR="00B91266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B91266" w:rsidRDefault="00ED6DB1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057" type="#_x0000_t96" style="position:absolute;left:0;text-align:left;margin-left:75pt;margin-top:11.8pt;width:30.15pt;height:27.6pt;z-index:251670528"/>
                    </w:pict>
                  </w:r>
                  <w:r w:rsidR="00B912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B91266" w:rsidRPr="00DC2BAF" w:rsidRDefault="00B91266" w:rsidP="00C33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Norma  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Pr="00DC2BAF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B91266" w:rsidRDefault="00B91266" w:rsidP="00C3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11 -15 sec.</w:t>
                  </w:r>
                </w:p>
              </w:tc>
            </w:tr>
          </w:tbl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 vzorku referenční plazmy:</w:t>
            </w: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Pr="00265E17" w:rsidRDefault="00B91266" w:rsidP="00C3349F">
            <w:pPr>
              <w:pStyle w:val="Normlnweb"/>
            </w:pPr>
            <w:r>
              <w:lastRenderedPageBreak/>
              <w:t xml:space="preserve">INR = </w:t>
            </w:r>
            <w:r w:rsidRPr="00265E17">
              <w:t xml:space="preserve">INR se vypočte jako poměr </w:t>
            </w:r>
            <w:proofErr w:type="spellStart"/>
            <w:r w:rsidRPr="00265E17">
              <w:t>protrombinového</w:t>
            </w:r>
            <w:proofErr w:type="spellEnd"/>
            <w:r w:rsidRPr="00265E17">
              <w:t xml:space="preserve"> času pacienta a času normálního vzorku, který je umocněný na hodnotu ISI podle použitého analytického systému.</w:t>
            </w:r>
          </w:p>
          <w:p w:rsidR="00B91266" w:rsidRPr="00265E17" w:rsidRDefault="00B91266" w:rsidP="00C3349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828800" cy="498475"/>
                  <wp:effectExtent l="19050" t="0" r="0" b="0"/>
                  <wp:docPr id="6" name="obrázek 1" descr="&#10;\text{INR}= \left(\frac{\text{PT}_\text{pacient}}{\text{PT}_\text{kontrola}}\right)^\text{ISI}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#10;\text{INR}= \left(\frac{\text{PT}_\text{pacient}}{\text{PT}_\text{kontrola}}\right)^\text{ISI}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ISI = 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……………..</w:t>
            </w: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B2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POZOR! </w:t>
            </w:r>
            <w:r w:rsidRPr="00B21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Jednotlivá měření času se smí lišit maximálně o 1 sec. V případě vyššího rozdílu je nutné </w:t>
            </w: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21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stanovení opakovat!!</w:t>
            </w: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B91266" w:rsidRPr="00B218C1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B91266" w:rsidRPr="00DC2BAF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postup:</w:t>
            </w: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Referenční hodnoty: </w:t>
            </w:r>
          </w:p>
          <w:p w:rsidR="00B91266" w:rsidRDefault="00B91266" w:rsidP="00B91266">
            <w:pPr>
              <w:pStyle w:val="Normlnweb"/>
              <w:numPr>
                <w:ilvl w:val="0"/>
                <w:numId w:val="28"/>
              </w:numPr>
              <w:spacing w:line="360" w:lineRule="auto"/>
              <w:jc w:val="both"/>
            </w:pPr>
            <w:r>
              <w:t>Vysoká hodnota INR např. 5 naznačuje vysokou pravděpodobnost krvácení.</w:t>
            </w:r>
          </w:p>
          <w:p w:rsidR="00B91266" w:rsidRDefault="00B91266" w:rsidP="00B91266">
            <w:pPr>
              <w:pStyle w:val="Normlnweb"/>
              <w:numPr>
                <w:ilvl w:val="0"/>
                <w:numId w:val="28"/>
              </w:numPr>
              <w:spacing w:line="360" w:lineRule="auto"/>
              <w:jc w:val="both"/>
            </w:pPr>
            <w:r>
              <w:t xml:space="preserve">Normální rozsah INR u zdravých osob je 0,8–1,2 a pro pacienty léčené </w:t>
            </w:r>
            <w:proofErr w:type="spellStart"/>
            <w:r>
              <w:t>warfarinem</w:t>
            </w:r>
            <w:proofErr w:type="spellEnd"/>
            <w:r>
              <w:t>: 2,0–3,0.</w:t>
            </w:r>
          </w:p>
          <w:p w:rsidR="00B91266" w:rsidRDefault="00B91266" w:rsidP="00B91266">
            <w:pPr>
              <w:pStyle w:val="Normlnweb"/>
              <w:numPr>
                <w:ilvl w:val="0"/>
                <w:numId w:val="28"/>
              </w:numPr>
              <w:spacing w:line="360" w:lineRule="auto"/>
              <w:jc w:val="both"/>
            </w:pPr>
            <w:r>
              <w:t>Cílová hodnota INR může být v určitých situacích požadována vyšší, např. u pacientů s umělou srdeční chlopní.</w:t>
            </w:r>
          </w:p>
          <w:p w:rsidR="00B91266" w:rsidRPr="00DC2BAF" w:rsidRDefault="00B91266" w:rsidP="00C3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2B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Závěr: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A28B2" w:rsidRDefault="009A28B2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Použité zdroje:</w:t>
            </w: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65B9" w:rsidRPr="007A3AE8" w:rsidRDefault="006A65B9" w:rsidP="006A65B9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NETOUŠEK, Miloš. 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Nauka o krvi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2.vyd. Praha: Zdravotnické nakladatelství, 1957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6A65B9" w:rsidRPr="007A3AE8" w:rsidRDefault="006A65B9" w:rsidP="006A65B9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65B9" w:rsidRPr="00D041C7" w:rsidRDefault="006A65B9" w:rsidP="006A65B9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HRUBIŠKO, Mikoláš.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Hematologie a krevní transfúze.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Učebnice pro střední zdravotnické školy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1.díl.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1. vyd. Praha: Avicenum, </w:t>
            </w:r>
            <w:r w:rsidRPr="00D041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6A65B9" w:rsidRPr="007A3AE8" w:rsidRDefault="006A65B9" w:rsidP="006A65B9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65B9" w:rsidRPr="00D041C7" w:rsidRDefault="006A65B9" w:rsidP="006A65B9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M., MALÝ, J.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A3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Hradec Králové:</w:t>
            </w:r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HK </w:t>
            </w:r>
            <w:proofErr w:type="spellStart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Credit</w:t>
            </w:r>
            <w:proofErr w:type="spellEnd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.</w:t>
            </w:r>
          </w:p>
          <w:p w:rsidR="006A65B9" w:rsidRPr="007A3AE8" w:rsidRDefault="006A65B9" w:rsidP="006A65B9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65B9" w:rsidRDefault="006A65B9" w:rsidP="006A65B9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446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 v přehledu. Díl 1.: Buňka a krvetvorba.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Český</w:t>
            </w:r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Těšín: </w:t>
            </w:r>
            <w:proofErr w:type="spellStart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Finidr</w:t>
            </w:r>
            <w:proofErr w:type="spellEnd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Pr="005205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ISBN 80-86682-01-3</w:t>
            </w: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B91266" w:rsidRDefault="00B91266" w:rsidP="00C3349F">
            <w:pPr>
              <w:pStyle w:val="Odstavecseseznamem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Pr="000902B3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91266" w:rsidRPr="00DC2BAF" w:rsidRDefault="00B91266" w:rsidP="00C3349F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91266" w:rsidRDefault="00B91266" w:rsidP="00B91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B91266" w:rsidRDefault="00B91266" w:rsidP="00B91266"/>
    <w:p w:rsidR="00177BC7" w:rsidRDefault="00177BC7" w:rsidP="00177B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177BC7" w:rsidRDefault="00177BC7" w:rsidP="00177BC7"/>
    <w:p w:rsidR="00FB40F7" w:rsidRDefault="00FB40F7" w:rsidP="00FB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sectPr w:rsidR="00FB40F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64" w:rsidRDefault="00FE5064" w:rsidP="002329FE">
      <w:pPr>
        <w:spacing w:after="0" w:line="240" w:lineRule="auto"/>
      </w:pPr>
      <w:r>
        <w:separator/>
      </w:r>
    </w:p>
  </w:endnote>
  <w:endnote w:type="continuationSeparator" w:id="0">
    <w:p w:rsidR="00FE5064" w:rsidRDefault="00FE5064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64" w:rsidRDefault="00FE5064" w:rsidP="002329FE">
      <w:pPr>
        <w:spacing w:after="0" w:line="240" w:lineRule="auto"/>
      </w:pPr>
      <w:r>
        <w:separator/>
      </w:r>
    </w:p>
  </w:footnote>
  <w:footnote w:type="continuationSeparator" w:id="0">
    <w:p w:rsidR="00FE5064" w:rsidRDefault="00FE5064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53AEB"/>
    <w:multiLevelType w:val="hybridMultilevel"/>
    <w:tmpl w:val="27A68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62F59"/>
    <w:multiLevelType w:val="hybridMultilevel"/>
    <w:tmpl w:val="3EB29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041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94CF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C6FD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D0BD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FA79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0DE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2270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385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3952213"/>
    <w:multiLevelType w:val="hybridMultilevel"/>
    <w:tmpl w:val="FAF898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64012"/>
    <w:multiLevelType w:val="multilevel"/>
    <w:tmpl w:val="44C6D35C"/>
    <w:lvl w:ilvl="0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72056A"/>
    <w:multiLevelType w:val="hybridMultilevel"/>
    <w:tmpl w:val="A6323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94C08"/>
    <w:multiLevelType w:val="hybridMultilevel"/>
    <w:tmpl w:val="16540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C50FD"/>
    <w:multiLevelType w:val="hybridMultilevel"/>
    <w:tmpl w:val="7FC8BCF4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05ABB"/>
    <w:multiLevelType w:val="hybridMultilevel"/>
    <w:tmpl w:val="70B8CE5A"/>
    <w:lvl w:ilvl="0" w:tplc="0938F40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92B49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83C0F"/>
    <w:multiLevelType w:val="hybridMultilevel"/>
    <w:tmpl w:val="B72E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D30EC"/>
    <w:multiLevelType w:val="hybridMultilevel"/>
    <w:tmpl w:val="07A0D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66A42"/>
    <w:multiLevelType w:val="hybridMultilevel"/>
    <w:tmpl w:val="50068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3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8"/>
  </w:num>
  <w:num w:numId="11">
    <w:abstractNumId w:val="1"/>
  </w:num>
  <w:num w:numId="12">
    <w:abstractNumId w:val="8"/>
  </w:num>
  <w:num w:numId="13">
    <w:abstractNumId w:val="15"/>
  </w:num>
  <w:num w:numId="14">
    <w:abstractNumId w:val="21"/>
  </w:num>
  <w:num w:numId="15">
    <w:abstractNumId w:val="19"/>
  </w:num>
  <w:num w:numId="16">
    <w:abstractNumId w:val="26"/>
  </w:num>
  <w:num w:numId="17">
    <w:abstractNumId w:val="24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6"/>
  </w:num>
  <w:num w:numId="22">
    <w:abstractNumId w:val="11"/>
  </w:num>
  <w:num w:numId="23">
    <w:abstractNumId w:val="10"/>
  </w:num>
  <w:num w:numId="24">
    <w:abstractNumId w:val="17"/>
  </w:num>
  <w:num w:numId="25">
    <w:abstractNumId w:val="13"/>
  </w:num>
  <w:num w:numId="26">
    <w:abstractNumId w:val="5"/>
  </w:num>
  <w:num w:numId="27">
    <w:abstractNumId w:val="2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35FB4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180A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44CA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2CF1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77BC7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305D"/>
    <w:rsid w:val="002A4558"/>
    <w:rsid w:val="002A6B62"/>
    <w:rsid w:val="002A6CCB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13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1B37"/>
    <w:rsid w:val="004E2C27"/>
    <w:rsid w:val="004F0BEE"/>
    <w:rsid w:val="004F74EA"/>
    <w:rsid w:val="004F7BA1"/>
    <w:rsid w:val="0050257B"/>
    <w:rsid w:val="005069F1"/>
    <w:rsid w:val="00517744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76D2D"/>
    <w:rsid w:val="00681748"/>
    <w:rsid w:val="006832B3"/>
    <w:rsid w:val="00686B11"/>
    <w:rsid w:val="0069254E"/>
    <w:rsid w:val="00692AA5"/>
    <w:rsid w:val="00693216"/>
    <w:rsid w:val="006946A5"/>
    <w:rsid w:val="006973E3"/>
    <w:rsid w:val="006A2BCA"/>
    <w:rsid w:val="006A3607"/>
    <w:rsid w:val="006A65B9"/>
    <w:rsid w:val="006B01B1"/>
    <w:rsid w:val="006B32E0"/>
    <w:rsid w:val="006B3588"/>
    <w:rsid w:val="006B589A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A7F56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28B2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14C4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91266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7BC2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66188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D6DB1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57997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B40F7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5064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uiPriority w:val="9"/>
    <w:qFormat/>
    <w:rsid w:val="002A6CCB"/>
    <w:pPr>
      <w:spacing w:before="65" w:after="13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B4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A6CCB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B40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initionterm">
    <w:name w:val="definitionterm"/>
    <w:basedOn w:val="Normln"/>
    <w:rsid w:val="00FB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7D009C5-3755-4A4B-9892-85D71FA26D15}"/>
</file>

<file path=customXml/itemProps2.xml><?xml version="1.0" encoding="utf-8"?>
<ds:datastoreItem xmlns:ds="http://schemas.openxmlformats.org/officeDocument/2006/customXml" ds:itemID="{37AC3772-7B2B-4E5C-9F4C-48BDE7710B6C}"/>
</file>

<file path=customXml/itemProps3.xml><?xml version="1.0" encoding="utf-8"?>
<ds:datastoreItem xmlns:ds="http://schemas.openxmlformats.org/officeDocument/2006/customXml" ds:itemID="{DECCAE09-FE01-4F11-AEF5-C28406291EEA}"/>
</file>

<file path=customXml/itemProps4.xml><?xml version="1.0" encoding="utf-8"?>
<ds:datastoreItem xmlns:ds="http://schemas.openxmlformats.org/officeDocument/2006/customXml" ds:itemID="{ED5FAD13-AA01-429E-9C3C-CDB6AE6AF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– Pracovní list k laboratorní práci – INR</dc:title>
  <dc:creator>mesinka</dc:creator>
  <cp:lastModifiedBy>Chalupna</cp:lastModifiedBy>
  <cp:revision>7</cp:revision>
  <dcterms:created xsi:type="dcterms:W3CDTF">2013-03-13T19:43:00Z</dcterms:created>
  <dcterms:modified xsi:type="dcterms:W3CDTF">2013-03-24T21:02:00Z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