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177BC7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>–</w:t>
            </w:r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 xml:space="preserve">Pracovní list k laboratorní práci – </w:t>
            </w:r>
            <w:r w:rsidR="00177BC7">
              <w:rPr>
                <w:rFonts w:ascii="Times New Roman" w:hAnsi="Times New Roman"/>
                <w:b/>
                <w:bCs/>
              </w:rPr>
              <w:t xml:space="preserve">krvácivost dle </w:t>
            </w:r>
            <w:proofErr w:type="gramStart"/>
            <w:r w:rsidR="00177BC7">
              <w:rPr>
                <w:rFonts w:ascii="Times New Roman" w:hAnsi="Times New Roman"/>
                <w:b/>
                <w:bCs/>
              </w:rPr>
              <w:t>DUKE</w:t>
            </w:r>
            <w:proofErr w:type="gram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D67BC2">
              <w:rPr>
                <w:rFonts w:ascii="Times New Roman" w:hAnsi="Times New Roman"/>
                <w:b/>
                <w:bCs/>
              </w:rPr>
              <w:t>VY_32_INOVACE_CHTS.3.1</w:t>
            </w:r>
            <w:r w:rsidR="00177BC7">
              <w:rPr>
                <w:rFonts w:ascii="Times New Roman" w:hAnsi="Times New Roman"/>
                <w:b/>
                <w:bCs/>
              </w:rPr>
              <w:t>6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663D12">
              <w:rPr>
                <w:rFonts w:ascii="Times New Roman" w:hAnsi="Times New Roman"/>
                <w:b/>
                <w:bCs/>
              </w:rPr>
              <w:t xml:space="preserve"> </w:t>
            </w:r>
            <w:r w:rsidR="00D359A7">
              <w:rPr>
                <w:rFonts w:ascii="Times New Roman" w:hAnsi="Times New Roman"/>
                <w:b/>
                <w:bCs/>
              </w:rPr>
              <w:t>25</w:t>
            </w:r>
            <w:r w:rsidR="00BA6E62">
              <w:rPr>
                <w:rFonts w:ascii="Times New Roman" w:hAnsi="Times New Roman"/>
                <w:b/>
                <w:bCs/>
              </w:rPr>
              <w:t>.</w:t>
            </w:r>
            <w:r w:rsidR="00663D1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663D1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W w:w="10065" w:type="dxa"/>
        <w:tblCellSpacing w:w="19" w:type="dxa"/>
        <w:tblInd w:w="-1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177BC7" w:rsidRPr="00DC2BAF" w:rsidTr="00C3349F">
        <w:trPr>
          <w:trHeight w:val="870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BC7" w:rsidRPr="00DC2BAF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Datum práce: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</w:t>
            </w: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Laboratorní práce č.</w:t>
            </w:r>
          </w:p>
          <w:p w:rsidR="00177BC7" w:rsidRPr="00DC2BAF" w:rsidRDefault="00663D12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</w:t>
            </w:r>
            <w:r w:rsidR="00177BC7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177BC7" w:rsidRPr="00DC2BAF" w:rsidRDefault="00663D12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</w:t>
            </w:r>
            <w:r w:rsidR="00177BC7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177B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</w:t>
            </w:r>
            <w:r w:rsidR="00177BC7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Klasifikace: </w:t>
            </w:r>
          </w:p>
        </w:tc>
      </w:tr>
      <w:tr w:rsidR="00177BC7" w:rsidRPr="00DC2BAF" w:rsidTr="00C3349F">
        <w:trPr>
          <w:trHeight w:val="705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BC7" w:rsidRPr="00DC2BAF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Pr="00DC2BAF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Název práce: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Laboratorní práce – stanovení doby krvácivosti dle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Duke</w:t>
            </w:r>
            <w:proofErr w:type="spellEnd"/>
            <w:proofErr w:type="gramEnd"/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Téma:</w:t>
            </w:r>
            <w:r w:rsidR="00663D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koagulace</w:t>
            </w:r>
          </w:p>
          <w:p w:rsidR="00177BC7" w:rsidRPr="00DC2BAF" w:rsidRDefault="00663D12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Metoda</w:t>
            </w:r>
            <w:r w:rsidR="00177B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manuální stanovení doby (času) krvácivosti</w:t>
            </w:r>
          </w:p>
        </w:tc>
      </w:tr>
      <w:tr w:rsidR="00177BC7" w:rsidRPr="00DC2BAF" w:rsidTr="00C3349F">
        <w:trPr>
          <w:trHeight w:val="3067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BC7" w:rsidRPr="00DC2BAF" w:rsidRDefault="00177BC7" w:rsidP="00C3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Pomůcky a přístroje: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dezinfekce, jednorázová injekční jehla, tampon, filtrační papír, jednorázové rukavice, odpadní nádoba</w:t>
            </w:r>
          </w:p>
          <w:p w:rsidR="00177BC7" w:rsidRPr="00BF5425" w:rsidRDefault="00663D12" w:rsidP="00C3349F">
            <w:pPr>
              <w:pStyle w:val="definitionterm"/>
              <w:spacing w:after="39" w:afterAutospacing="0"/>
              <w:jc w:val="both"/>
            </w:pPr>
            <w:r>
              <w:t>Chemikálie</w:t>
            </w:r>
            <w:r w:rsidR="00177BC7" w:rsidRPr="00DC2BAF">
              <w:t xml:space="preserve">: </w:t>
            </w:r>
          </w:p>
          <w:p w:rsidR="00177BC7" w:rsidRDefault="00177BC7" w:rsidP="00177BC7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dezinfekce</w:t>
            </w:r>
          </w:p>
          <w:p w:rsidR="00177BC7" w:rsidRDefault="00663D12" w:rsidP="00C3349F">
            <w:pPr>
              <w:pStyle w:val="Nadpis3"/>
              <w:ind w:right="1443"/>
              <w:jc w:val="both"/>
              <w:rPr>
                <w:rFonts w:ascii="Gill Sans MT" w:eastAsia="+mn-ea" w:hAnsi="Gill Sans MT" w:cs="+mn-cs"/>
                <w:color w:val="000000"/>
                <w:kern w:val="24"/>
                <w:sz w:val="52"/>
                <w:szCs w:val="52"/>
              </w:rPr>
            </w:pPr>
            <w:r>
              <w:rPr>
                <w:rFonts w:ascii="Times New Roman" w:hAnsi="Times New Roman"/>
                <w:sz w:val="24"/>
              </w:rPr>
              <w:t>Princip metody</w:t>
            </w:r>
            <w:r w:rsidR="00177BC7" w:rsidRPr="00400EC3">
              <w:rPr>
                <w:rFonts w:ascii="Times New Roman" w:hAnsi="Times New Roman"/>
                <w:sz w:val="24"/>
              </w:rPr>
              <w:t>:</w:t>
            </w:r>
            <w:r w:rsidR="00177BC7" w:rsidRPr="00400EC3">
              <w:rPr>
                <w:rFonts w:ascii="Gill Sans MT" w:eastAsia="+mn-ea" w:hAnsi="Gill Sans MT" w:cs="+mn-cs"/>
                <w:color w:val="000000"/>
                <w:kern w:val="24"/>
                <w:sz w:val="52"/>
                <w:szCs w:val="52"/>
              </w:rPr>
              <w:t xml:space="preserve"> </w:t>
            </w:r>
          </w:p>
          <w:p w:rsidR="00177BC7" w:rsidRPr="004B41E2" w:rsidRDefault="00177BC7" w:rsidP="00C3349F">
            <w:pPr>
              <w:rPr>
                <w:lang w:eastAsia="cs-CZ"/>
              </w:rPr>
            </w:pPr>
          </w:p>
          <w:p w:rsidR="00177BC7" w:rsidRDefault="00177BC7" w:rsidP="00C3349F">
            <w:pPr>
              <w:pStyle w:val="Nadpis3"/>
              <w:spacing w:line="360" w:lineRule="auto"/>
              <w:ind w:right="1443"/>
              <w:jc w:val="both"/>
              <w:rPr>
                <w:rFonts w:ascii="Times New Roman" w:hAnsi="Times New Roman"/>
                <w:i/>
                <w:sz w:val="24"/>
              </w:rPr>
            </w:pPr>
            <w:r w:rsidRPr="00400EC3">
              <w:rPr>
                <w:rFonts w:ascii="Times New Roman" w:hAnsi="Times New Roman"/>
                <w:sz w:val="24"/>
              </w:rPr>
              <w:t xml:space="preserve">Drobným vpichem do ušního lalůčku způsobíme pacientovi malou ranku. Sledujeme dobu krvácení ranky, která odpovídá době tvorby primární trombocytové zátky. Touto metodou testujeme funkci krevních destiček. </w:t>
            </w:r>
          </w:p>
          <w:p w:rsidR="00177BC7" w:rsidRPr="00C13FE5" w:rsidRDefault="00177BC7" w:rsidP="00C3349F">
            <w:pPr>
              <w:pStyle w:val="Nadpis3"/>
              <w:spacing w:line="360" w:lineRule="auto"/>
              <w:ind w:right="14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Metoda stanovení je nespecifická. Standardní doba krvácení je </w:t>
            </w:r>
            <w:r w:rsidRPr="00400EC3">
              <w:rPr>
                <w:rFonts w:ascii="Times New Roman" w:hAnsi="Times New Roman"/>
                <w:sz w:val="24"/>
              </w:rPr>
              <w:t>2 – 5 min</w:t>
            </w:r>
            <w:r>
              <w:rPr>
                <w:rFonts w:ascii="Times New Roman" w:hAnsi="Times New Roman"/>
                <w:sz w:val="24"/>
              </w:rPr>
              <w:t>..</w:t>
            </w:r>
          </w:p>
        </w:tc>
      </w:tr>
      <w:tr w:rsidR="00177BC7" w:rsidRPr="00DC2BAF" w:rsidTr="00C3349F">
        <w:trPr>
          <w:trHeight w:val="169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Postup: </w:t>
            </w: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Pr="009B553A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Pacienta necháme aklimatizovat na pokojovou teplotu.</w:t>
            </w:r>
          </w:p>
          <w:p w:rsidR="00177BC7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Pacienta připravíme na test – představíme mu laboratorní metodu a její průběh.</w:t>
            </w:r>
          </w:p>
          <w:p w:rsidR="00177BC7" w:rsidRPr="00400EC3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0E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Připravíme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tác dezinfekci, jednorázovou jehlu, rukavice, tampón, filtrační papír, stopky, odpadní nádobu.</w:t>
            </w:r>
          </w:p>
          <w:p w:rsidR="00177BC7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Pacienta pohodlně usadíme do křesla. </w:t>
            </w:r>
          </w:p>
          <w:p w:rsidR="00177BC7" w:rsidRPr="009B553A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Otřeme dezinfekcí ušní lalůček. </w:t>
            </w:r>
          </w:p>
          <w:p w:rsidR="00177BC7" w:rsidRPr="009B553A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Provedeme vpich.</w:t>
            </w:r>
          </w:p>
          <w:p w:rsidR="00177BC7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Sledujeme dobu krvácení tak, že přikládáme sterilní filtrační papír na místo vpichu po 10 sec.</w:t>
            </w:r>
          </w:p>
          <w:p w:rsidR="00177BC7" w:rsidRPr="009B553A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Doba krvácení trvá do té doby, dokud se na filtračním papíru bude objevovat stopa krve.</w:t>
            </w:r>
          </w:p>
          <w:p w:rsidR="00177BC7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Zástava krvácení nastává při zjištění nepřítomnosti krve na otisknutém filtračním papíru.</w:t>
            </w:r>
          </w:p>
          <w:p w:rsidR="00177BC7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Zástava krvácení je dobou vzniku primární trombocytové zátky. </w:t>
            </w:r>
          </w:p>
          <w:p w:rsidR="00177BC7" w:rsidRDefault="00177BC7" w:rsidP="00177BC7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Odpovídá-li doba zástavy krvácení času 2-5 min., jsou hodnoty fyziologické a funkce trombocytů je standardní.</w:t>
            </w:r>
          </w:p>
          <w:p w:rsidR="00177BC7" w:rsidRDefault="00177BC7" w:rsidP="00C3349F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Pr="00877655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76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Měření uspořádejte do tabulky:</w:t>
            </w:r>
          </w:p>
          <w:p w:rsidR="00177BC7" w:rsidRDefault="00177BC7" w:rsidP="00C3349F">
            <w:pPr>
              <w:pStyle w:val="Odstavecseseznamem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8652" w:type="dxa"/>
              <w:tblInd w:w="2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15"/>
              <w:gridCol w:w="1417"/>
              <w:gridCol w:w="1276"/>
              <w:gridCol w:w="3544"/>
            </w:tblGrid>
            <w:tr w:rsidR="00177BC7" w:rsidRPr="00DC2BAF" w:rsidTr="00C3349F">
              <w:trPr>
                <w:trHeight w:val="480"/>
              </w:trPr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Doba krvácivosti dle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DUKE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pacienta</w:t>
                  </w:r>
                </w:p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pacienta</w:t>
                  </w:r>
                </w:p>
              </w:tc>
              <w:tc>
                <w:tcPr>
                  <w:tcW w:w="35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Referenční hodnoty </w:t>
                  </w:r>
                </w:p>
              </w:tc>
            </w:tr>
            <w:tr w:rsidR="00177BC7" w:rsidRPr="00DC2BAF" w:rsidTr="00C3349F">
              <w:trPr>
                <w:trHeight w:val="825"/>
              </w:trPr>
              <w:tc>
                <w:tcPr>
                  <w:tcW w:w="241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Pr="00DC2BAF" w:rsidRDefault="00177BC7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Čas v sec.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2-4 min.</w:t>
                  </w:r>
                </w:p>
              </w:tc>
            </w:tr>
            <w:tr w:rsidR="00177BC7" w:rsidRPr="00DC2BAF" w:rsidTr="00C3349F">
              <w:trPr>
                <w:trHeight w:val="2664"/>
              </w:trPr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Označení hodnoty v porovnání s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ref.hodnotami</w:t>
                  </w:r>
                  <w:proofErr w:type="spellEnd"/>
                </w:p>
                <w:p w:rsidR="00177BC7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177BC7" w:rsidRDefault="00A230E6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49" type="#_x0000_t67" style="position:absolute;margin-left:42pt;margin-top:5.1pt;width:38.25pt;height:29.25pt;z-index:251660288">
                        <v:textbox style="layout-flow:vertical-ideographic"/>
                      </v:shape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_x0000_s1050" type="#_x0000_t68" style="position:absolute;margin-left:72.4pt;margin-top:2.65pt;width:38.25pt;height:30.5pt;z-index:251661312">
                        <v:textbox style="layout-flow:vertical-ideographic"/>
                      </v:shape>
                    </w:pict>
                  </w:r>
                  <w:r w:rsidR="00177B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Patologie:</w:t>
                  </w:r>
                </w:p>
                <w:p w:rsidR="00177BC7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177BC7" w:rsidRDefault="00A230E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051" type="#_x0000_t96" style="position:absolute;left:0;text-align:left;margin-left:75pt;margin-top:11.8pt;width:30.15pt;height:27.6pt;z-index:251662336"/>
                    </w:pict>
                  </w:r>
                  <w:r w:rsidR="00177B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177BC7" w:rsidRPr="00DC2BAF" w:rsidRDefault="00177BC7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Norma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177BC7" w:rsidRPr="00DC2BAF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177BC7" w:rsidRDefault="00177BC7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2-4 min.</w:t>
                  </w:r>
                </w:p>
              </w:tc>
            </w:tr>
          </w:tbl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Pr="004B41E2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Příčiny patologických hodnot</w:t>
            </w: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prodloužená doba krvácení může znamenat některá onemocnění: </w:t>
            </w:r>
          </w:p>
          <w:p w:rsidR="00177BC7" w:rsidRPr="00DA007B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Pr="00DA007B" w:rsidRDefault="00177BC7" w:rsidP="00177BC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dysfibrinogenémie</w:t>
            </w:r>
            <w:proofErr w:type="spellEnd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77BC7" w:rsidRPr="00DA007B" w:rsidRDefault="00177BC7" w:rsidP="00177BC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trombocytopenie </w:t>
            </w:r>
          </w:p>
          <w:p w:rsidR="00177BC7" w:rsidRPr="00DA007B" w:rsidRDefault="00177BC7" w:rsidP="00177BC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funkční porucha trombocytů,</w:t>
            </w:r>
          </w:p>
          <w:p w:rsidR="00177BC7" w:rsidRPr="00DA007B" w:rsidRDefault="00177BC7" w:rsidP="00177BC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von</w:t>
            </w:r>
            <w:proofErr w:type="spellEnd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Willebrandovu</w:t>
            </w:r>
            <w:proofErr w:type="spellEnd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choroba,</w:t>
            </w:r>
          </w:p>
          <w:p w:rsidR="00177BC7" w:rsidRPr="00DA007B" w:rsidRDefault="00177BC7" w:rsidP="00177BC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hemofiliie</w:t>
            </w:r>
            <w:proofErr w:type="spellEnd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77BC7" w:rsidRDefault="00177BC7" w:rsidP="00177BC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DIC (</w:t>
            </w:r>
            <w:proofErr w:type="spellStart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diseminovaná</w:t>
            </w:r>
            <w:proofErr w:type="spellEnd"/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intravaskulární koagulace)</w:t>
            </w:r>
          </w:p>
          <w:p w:rsidR="00177BC7" w:rsidRPr="00DA007B" w:rsidRDefault="00177BC7" w:rsidP="00C3349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00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zkrácená doba: </w:t>
            </w:r>
          </w:p>
          <w:p w:rsidR="00177BC7" w:rsidRPr="004B41E2" w:rsidRDefault="00177BC7" w:rsidP="00177BC7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41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DM I a </w:t>
            </w:r>
            <w:proofErr w:type="spellStart"/>
            <w:r w:rsidRPr="004B41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II.typi</w:t>
            </w:r>
            <w:proofErr w:type="spellEnd"/>
          </w:p>
          <w:p w:rsidR="00177BC7" w:rsidRDefault="00177BC7" w:rsidP="00177BC7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41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některé </w:t>
            </w:r>
            <w:proofErr w:type="spellStart"/>
            <w:r w:rsidRPr="004B41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hyperlipoproteinémie</w:t>
            </w:r>
            <w:proofErr w:type="spellEnd"/>
            <w:r w:rsidRPr="004B41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Postup: </w:t>
            </w: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Pr="004B41E2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Závěr: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77BC7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63D12" w:rsidRDefault="00663D1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63D12" w:rsidRDefault="00663D1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63D12" w:rsidRDefault="00663D1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Použité zdroje:</w:t>
            </w:r>
          </w:p>
          <w:p w:rsidR="00DC7114" w:rsidRDefault="00DC7114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C7114" w:rsidRPr="007A3AE8" w:rsidRDefault="00DC7114" w:rsidP="00DC7114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NETOUŠEK, Miloš. 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Nauka o krvi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2.vyd. Praha: Zdravotnické nakladatelství, 1957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DC7114" w:rsidRPr="007A3AE8" w:rsidRDefault="00DC7114" w:rsidP="00DC7114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C7114" w:rsidRPr="00D041C7" w:rsidRDefault="00DC7114" w:rsidP="00DC7114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HRUBIŠKO, Mikoláš.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Hematologie a krevní transfúze.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Učebnice pro střední zdravotnické školy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1.díl.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1. vyd. Praha: Avicenum, </w:t>
            </w:r>
            <w:r w:rsidRPr="00D041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DC7114" w:rsidRPr="007A3AE8" w:rsidRDefault="00DC7114" w:rsidP="00DC7114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C7114" w:rsidRPr="00D041C7" w:rsidRDefault="00DC7114" w:rsidP="00DC7114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M., MALÝ, J.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A3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Hradec Králové:</w:t>
            </w:r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HK </w:t>
            </w:r>
            <w:proofErr w:type="spellStart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Credit</w:t>
            </w:r>
            <w:proofErr w:type="spellEnd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.</w:t>
            </w:r>
          </w:p>
          <w:p w:rsidR="00DC7114" w:rsidRPr="007A3AE8" w:rsidRDefault="00DC7114" w:rsidP="00DC7114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C7114" w:rsidRDefault="00DC7114" w:rsidP="00DC7114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446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 v přehledu. Díl 1.: Buňka a krvetvorba.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Český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Těšín: </w:t>
            </w:r>
            <w:proofErr w:type="spellStart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Finidr</w:t>
            </w:r>
            <w:proofErr w:type="spellEnd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Pr="005205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ISBN 80-86682-01-3</w:t>
            </w: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DC7114" w:rsidRDefault="00DC7114" w:rsidP="00DC7114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C7114" w:rsidRPr="00DC7114" w:rsidRDefault="00177BC7" w:rsidP="00DC7114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114">
              <w:rPr>
                <w:rFonts w:ascii="Times New Roman" w:hAnsi="Times New Roman" w:cs="Times New Roman"/>
                <w:sz w:val="24"/>
                <w:szCs w:val="24"/>
              </w:rPr>
              <w:t>OKBHT UVN Praha,</w:t>
            </w:r>
            <w:r w:rsidR="00DC7114" w:rsidRPr="00DC7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114" w:rsidRPr="00DC71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laboratorní příručka </w:t>
            </w:r>
            <w:r w:rsidR="00DC7114" w:rsidRPr="00DC7114">
              <w:rPr>
                <w:rFonts w:ascii="Times New Roman" w:hAnsi="Times New Roman" w:cs="Times New Roman"/>
                <w:sz w:val="24"/>
                <w:szCs w:val="24"/>
              </w:rPr>
              <w:t xml:space="preserve">[online] 2012. [cit. 2013-03-04]. </w:t>
            </w:r>
          </w:p>
          <w:p w:rsidR="00DC7114" w:rsidRPr="00DC7114" w:rsidRDefault="00177BC7" w:rsidP="00DC7114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114">
              <w:rPr>
                <w:rFonts w:ascii="Times New Roman" w:hAnsi="Times New Roman" w:cs="Times New Roman"/>
                <w:sz w:val="24"/>
                <w:szCs w:val="24"/>
              </w:rPr>
              <w:t>Dostupné z</w:t>
            </w:r>
            <w:r w:rsidR="00DC7114">
              <w:rPr>
                <w:rFonts w:ascii="Times New Roman" w:hAnsi="Times New Roman" w:cs="Times New Roman"/>
                <w:sz w:val="24"/>
                <w:szCs w:val="24"/>
              </w:rPr>
              <w:t xml:space="preserve"> www</w:t>
            </w:r>
            <w:r w:rsidRPr="00DC71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DC7114" w:rsidRPr="00DC7114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http://lavys.uvn.cz/index.php/laboratorni-prirucka/-laboratorni-vysetreni-poskytovana-laboratori/f-2-hematologicka-vys</w:t>
              </w:r>
              <w:r w:rsidR="00DC7114" w:rsidRPr="00DC7114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C7114" w:rsidRPr="00DC7114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treni/162-krvacivost-podle-duke</w:t>
              </w:r>
            </w:hyperlink>
          </w:p>
          <w:p w:rsidR="00177BC7" w:rsidRPr="004B41E2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77BC7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77BC7" w:rsidRPr="00DC2BAF" w:rsidRDefault="00177BC7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77BC7" w:rsidRDefault="00177BC7" w:rsidP="00177B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177BC7" w:rsidRDefault="00177BC7" w:rsidP="00177BC7"/>
    <w:p w:rsidR="00FB40F7" w:rsidRDefault="00FB40F7" w:rsidP="00FB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sectPr w:rsidR="00FB40F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84" w:rsidRDefault="00C71284" w:rsidP="002329FE">
      <w:pPr>
        <w:spacing w:after="0" w:line="240" w:lineRule="auto"/>
      </w:pPr>
      <w:r>
        <w:separator/>
      </w:r>
    </w:p>
  </w:endnote>
  <w:endnote w:type="continuationSeparator" w:id="0">
    <w:p w:rsidR="00C71284" w:rsidRDefault="00C71284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84" w:rsidRDefault="00C71284" w:rsidP="002329FE">
      <w:pPr>
        <w:spacing w:after="0" w:line="240" w:lineRule="auto"/>
      </w:pPr>
      <w:r>
        <w:separator/>
      </w:r>
    </w:p>
  </w:footnote>
  <w:footnote w:type="continuationSeparator" w:id="0">
    <w:p w:rsidR="00C71284" w:rsidRDefault="00C71284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53AEB"/>
    <w:multiLevelType w:val="hybridMultilevel"/>
    <w:tmpl w:val="27A68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62F59"/>
    <w:multiLevelType w:val="hybridMultilevel"/>
    <w:tmpl w:val="3EB29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041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94CF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C6FD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D0BD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FA79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0DE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2270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385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3952213"/>
    <w:multiLevelType w:val="hybridMultilevel"/>
    <w:tmpl w:val="FAF898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64012"/>
    <w:multiLevelType w:val="multilevel"/>
    <w:tmpl w:val="44C6D35C"/>
    <w:lvl w:ilvl="0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94C08"/>
    <w:multiLevelType w:val="hybridMultilevel"/>
    <w:tmpl w:val="16540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C50FD"/>
    <w:multiLevelType w:val="hybridMultilevel"/>
    <w:tmpl w:val="7FC8BCF4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05ABB"/>
    <w:multiLevelType w:val="hybridMultilevel"/>
    <w:tmpl w:val="70B8CE5A"/>
    <w:lvl w:ilvl="0" w:tplc="0938F40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92B49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83C0F"/>
    <w:multiLevelType w:val="hybridMultilevel"/>
    <w:tmpl w:val="B72E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7D30EC"/>
    <w:multiLevelType w:val="hybridMultilevel"/>
    <w:tmpl w:val="07A0D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2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7"/>
  </w:num>
  <w:num w:numId="11">
    <w:abstractNumId w:val="1"/>
  </w:num>
  <w:num w:numId="12">
    <w:abstractNumId w:val="8"/>
  </w:num>
  <w:num w:numId="13">
    <w:abstractNumId w:val="14"/>
  </w:num>
  <w:num w:numId="14">
    <w:abstractNumId w:val="20"/>
  </w:num>
  <w:num w:numId="15">
    <w:abstractNumId w:val="18"/>
  </w:num>
  <w:num w:numId="16">
    <w:abstractNumId w:val="24"/>
  </w:num>
  <w:num w:numId="17">
    <w:abstractNumId w:val="23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15"/>
  </w:num>
  <w:num w:numId="22">
    <w:abstractNumId w:val="11"/>
  </w:num>
  <w:num w:numId="23">
    <w:abstractNumId w:val="10"/>
  </w:num>
  <w:num w:numId="24">
    <w:abstractNumId w:val="16"/>
  </w:num>
  <w:num w:numId="25">
    <w:abstractNumId w:val="13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5A1C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07A81"/>
    <w:rsid w:val="0011183C"/>
    <w:rsid w:val="001241E3"/>
    <w:rsid w:val="00127925"/>
    <w:rsid w:val="00130042"/>
    <w:rsid w:val="00142CF1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77BC7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305D"/>
    <w:rsid w:val="002A4558"/>
    <w:rsid w:val="002A6B62"/>
    <w:rsid w:val="002A6CCB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29C5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3D12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2BCA"/>
    <w:rsid w:val="006A3607"/>
    <w:rsid w:val="006B01B1"/>
    <w:rsid w:val="006B32E0"/>
    <w:rsid w:val="006B3588"/>
    <w:rsid w:val="006B589A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A7F56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4CD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230E6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14C4"/>
    <w:rsid w:val="00B63588"/>
    <w:rsid w:val="00B639F3"/>
    <w:rsid w:val="00B67688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1284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359A7"/>
    <w:rsid w:val="00D525F7"/>
    <w:rsid w:val="00D53CF1"/>
    <w:rsid w:val="00D550FD"/>
    <w:rsid w:val="00D67BC2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C7114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66188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57997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B40F7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uiPriority w:val="9"/>
    <w:qFormat/>
    <w:rsid w:val="002A6CCB"/>
    <w:pPr>
      <w:spacing w:before="65" w:after="13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B4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A6CCB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B40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initionterm">
    <w:name w:val="definitionterm"/>
    <w:basedOn w:val="Normln"/>
    <w:rsid w:val="00FB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C71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lavys.uvn.cz/index.php/laboratorni-prirucka/-laboratorni-vysetreni-poskytovana-laboratori/f-2-hematologicka-vysetreni/162-krvacivost-podle-du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F77D6963-06B4-4CC3-B9EF-6EF09FBA6009}"/>
</file>

<file path=customXml/itemProps2.xml><?xml version="1.0" encoding="utf-8"?>
<ds:datastoreItem xmlns:ds="http://schemas.openxmlformats.org/officeDocument/2006/customXml" ds:itemID="{B91A9DE9-AD20-482D-B844-829FB6110CF8}"/>
</file>

<file path=customXml/itemProps3.xml><?xml version="1.0" encoding="utf-8"?>
<ds:datastoreItem xmlns:ds="http://schemas.openxmlformats.org/officeDocument/2006/customXml" ds:itemID="{C590D4D3-F760-493B-8C34-87787940BFA7}"/>
</file>

<file path=customXml/itemProps4.xml><?xml version="1.0" encoding="utf-8"?>
<ds:datastoreItem xmlns:ds="http://schemas.openxmlformats.org/officeDocument/2006/customXml" ds:itemID="{4B186936-1032-4509-BC49-4C681F44B7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– Pracovní list k laboratorní práci – krvácivost dle DUKE</dc:title>
  <dc:creator>mesinka</dc:creator>
  <cp:lastModifiedBy>Chalupna</cp:lastModifiedBy>
  <cp:revision>7</cp:revision>
  <dcterms:created xsi:type="dcterms:W3CDTF">2013-03-13T19:38:00Z</dcterms:created>
  <dcterms:modified xsi:type="dcterms:W3CDTF">2013-03-24T20:57:00Z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