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EB" w:rsidRDefault="008F27F2" w:rsidP="002E4D11">
      <w:pPr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95.25pt;visibility:visible">
            <v:imagedata r:id="rId7" o:title=""/>
          </v:shape>
        </w:pict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5217EB" w:rsidRPr="002F537E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217EB" w:rsidRPr="002F537E" w:rsidRDefault="008F27F2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8F27F2">
              <w:rPr>
                <w:noProof/>
                <w:lang w:eastAsia="cs-CZ"/>
              </w:rPr>
              <w:pict>
                <v:shape id="obrázek 11" o:spid="_x0000_s1026" type="#_x0000_t75" alt="logo_vyber" style="position:absolute;left:0;text-align:left;margin-left:-5.25pt;margin-top:17.75pt;width:90pt;height:65.75pt;z-index:1;visibility:visible">
                  <v:imagedata r:id="rId8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217EB" w:rsidRPr="002F537E" w:rsidRDefault="005217EB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F537E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5217EB" w:rsidRPr="002F537E" w:rsidRDefault="005217EB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F537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2F537E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2F537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2F537E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2F537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5217EB" w:rsidRPr="002F537E" w:rsidRDefault="005217EB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F537E">
              <w:rPr>
                <w:rFonts w:ascii="Times New Roman" w:hAnsi="Times New Roman"/>
                <w:b/>
                <w:bCs/>
                <w:sz w:val="21"/>
                <w:szCs w:val="21"/>
              </w:rPr>
              <w:t>www.skola-zdravkakv.cz</w:t>
            </w:r>
          </w:p>
          <w:p w:rsidR="005217EB" w:rsidRPr="002F537E" w:rsidRDefault="005217EB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2F537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2F537E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5217EB" w:rsidRPr="002F537E" w:rsidRDefault="005217EB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2F537E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5217EB" w:rsidRPr="002F537E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217EB" w:rsidRPr="002F537E" w:rsidRDefault="005217E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5217EB" w:rsidRPr="002F537E" w:rsidRDefault="005217EB" w:rsidP="00E2636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>Vzdělávací materiál:  Pracovní list  - Clearence endogenního kreatininu</w:t>
            </w:r>
          </w:p>
        </w:tc>
      </w:tr>
      <w:tr w:rsidR="005217EB" w:rsidRPr="002F537E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5217EB" w:rsidRPr="002F537E" w:rsidRDefault="005217E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>Číslo a název materiálu v sadě: VY_32_INOVACE_CKB.3.18</w:t>
            </w:r>
          </w:p>
          <w:p w:rsidR="005217EB" w:rsidRPr="002F537E" w:rsidRDefault="005217E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5217EB" w:rsidRPr="002F537E" w:rsidRDefault="005217E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 xml:space="preserve">Šablona: </w:t>
            </w:r>
            <w:r w:rsidRPr="002F537E">
              <w:rPr>
                <w:rFonts w:ascii="Times New Roman" w:hAnsi="Times New Roman"/>
              </w:rPr>
              <w:t>III/2 – Inovace a zkvalitnění výuky prostřednictvím ICT</w:t>
            </w:r>
          </w:p>
          <w:p w:rsidR="005217EB" w:rsidRPr="002F537E" w:rsidRDefault="005217EB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217EB" w:rsidRPr="002F537E" w:rsidTr="00880A5C">
        <w:trPr>
          <w:trHeight w:val="708"/>
        </w:trPr>
        <w:tc>
          <w:tcPr>
            <w:tcW w:w="9640" w:type="dxa"/>
          </w:tcPr>
          <w:p w:rsidR="005217EB" w:rsidRPr="002F537E" w:rsidRDefault="005217EB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>Autor(ka) materiálu: Mgr. Helena Pěnkavová</w:t>
            </w:r>
          </w:p>
        </w:tc>
      </w:tr>
      <w:tr w:rsidR="005217EB" w:rsidRPr="002F537E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5217EB" w:rsidRPr="002F537E" w:rsidRDefault="005217EB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>Vyučovací předmět, ročník a obor: : Cvičení klinické biochemie, 3. ročník, laboratorní asistent</w:t>
            </w:r>
          </w:p>
        </w:tc>
      </w:tr>
      <w:tr w:rsidR="005217EB" w:rsidRPr="002F537E" w:rsidTr="00880A5C">
        <w:trPr>
          <w:trHeight w:val="587"/>
        </w:trPr>
        <w:tc>
          <w:tcPr>
            <w:tcW w:w="9640" w:type="dxa"/>
          </w:tcPr>
          <w:p w:rsidR="005217EB" w:rsidRPr="002F537E" w:rsidRDefault="005217EB" w:rsidP="00EA6F3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>Datum tvorby:</w:t>
            </w:r>
            <w:r w:rsidR="0060629A">
              <w:rPr>
                <w:rFonts w:ascii="Times New Roman" w:hAnsi="Times New Roman"/>
                <w:b/>
                <w:bCs/>
              </w:rPr>
              <w:t xml:space="preserve"> </w:t>
            </w:r>
            <w:r w:rsidR="00870654">
              <w:rPr>
                <w:rFonts w:ascii="Times New Roman" w:hAnsi="Times New Roman"/>
                <w:b/>
                <w:bCs/>
              </w:rPr>
              <w:t>9</w:t>
            </w:r>
            <w:r w:rsidRPr="002F537E">
              <w:rPr>
                <w:rFonts w:ascii="Times New Roman" w:hAnsi="Times New Roman"/>
                <w:b/>
                <w:bCs/>
              </w:rPr>
              <w:t>.</w:t>
            </w:r>
            <w:r w:rsidR="0060629A">
              <w:rPr>
                <w:rFonts w:ascii="Times New Roman" w:hAnsi="Times New Roman"/>
                <w:b/>
                <w:bCs/>
              </w:rPr>
              <w:t xml:space="preserve"> </w:t>
            </w:r>
            <w:r w:rsidRPr="002F537E">
              <w:rPr>
                <w:rFonts w:ascii="Times New Roman" w:hAnsi="Times New Roman"/>
                <w:b/>
                <w:bCs/>
              </w:rPr>
              <w:t>3.</w:t>
            </w:r>
            <w:r w:rsidR="0060629A">
              <w:rPr>
                <w:rFonts w:ascii="Times New Roman" w:hAnsi="Times New Roman"/>
                <w:b/>
                <w:bCs/>
              </w:rPr>
              <w:t xml:space="preserve"> </w:t>
            </w:r>
            <w:r w:rsidRPr="002F537E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5217EB" w:rsidRPr="002F537E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217EB" w:rsidRPr="002F537E" w:rsidRDefault="005217EB" w:rsidP="00991C3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 xml:space="preserve">Anotace: </w:t>
            </w:r>
          </w:p>
          <w:p w:rsidR="005217EB" w:rsidRPr="002F537E" w:rsidRDefault="005217EB" w:rsidP="00E2636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F537E">
              <w:rPr>
                <w:rFonts w:ascii="Times New Roman" w:hAnsi="Times New Roman"/>
                <w:b/>
                <w:bCs/>
              </w:rPr>
              <w:t>Pracovní list slouží k domácí přípravě žáků na laboratorní cvičení. Studenti využijí ICT techniku při zpracování pracovního listu. Odpovědi na otázky v textu vkládají přímo do pracovního listu. Uvedené odkazy na literární a internetové zdroje zvyšují jejich čtenářskou gramotnost a schopnost orientace v textu. Pracovní list je studentům zasílán prostřednictvím elektronické komunikace a tímto též odevzdáván.</w:t>
            </w:r>
          </w:p>
        </w:tc>
      </w:tr>
    </w:tbl>
    <w:tbl>
      <w:tblPr>
        <w:tblW w:w="0" w:type="auto"/>
        <w:tblCellSpacing w:w="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94"/>
      </w:tblGrid>
      <w:tr w:rsidR="005217EB" w:rsidRPr="002F537E" w:rsidTr="0053642E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7EB" w:rsidRPr="007F45F3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</w:pPr>
            <w:r w:rsidRPr="007F45F3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lastRenderedPageBreak/>
              <w:t xml:space="preserve">Clearance endogenního kreatininu 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Clearance je hodnota, která udává míru očišťování vnitřního prostředí všemi exkrečními mechanismy (ledviny, játra). 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 xml:space="preserve">Postup pro stanovení 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Pro výpočet clearance endogenního kreatininu nutné  znát koncentraci kreatininu v séru a v moči a objem moči za časovou jednotku.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Pacient sbírá obvykle po dobu 24 hodin moč. Chybu ve sběru moči lze zmenšit zkrácením sběrného období na 6 nebo 12 hodin. 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Těsně před zahájením sběru se pacient vymočí (tato moč se ještě nesbírá). 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 dobu sběru se neomezuje příjem tekutin. 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Přesně v čase, kdy sběr končí, se vyšetřovaný naposledy vymočí do sběrné nádoby.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Aby byl sběr úplný, je třeba pacienta poučit, že se musí do sběrné nádoby vymočit před každou stolicí. 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 skončení sběru se změří objem s přesností na 10 ml, moč se dobře promíchá a odebere se vzorek, ve kterém se stanoví koncentrace kreatininu. 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Na konci sběrného období také odebereme krev pro analýzu kreatininu v séru. 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Na žádance o vyšetření clearance endogenního kreatininu se uvádějí údaje o výšce a tělesné hmotnosti pacienta a přesný objem moči s délkou sběrného období.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cs-CZ"/>
              </w:rPr>
              <w:t>Výpočet clearance :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Clearance endogenního kreatininu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se vypočte dle vzorce:</w:t>
            </w:r>
          </w:p>
          <w:p w:rsidR="005217EB" w:rsidRPr="002755F6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2755F6">
              <w:rPr>
                <w:rFonts w:ascii="Times New Roman" w:hAnsi="Times New Roman"/>
                <w:sz w:val="32"/>
                <w:szCs w:val="32"/>
                <w:lang w:eastAsia="cs-CZ"/>
              </w:rPr>
              <w:t xml:space="preserve">                         U . V</w:t>
            </w:r>
          </w:p>
          <w:p w:rsidR="005217EB" w:rsidRPr="002755F6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32"/>
                <w:lang w:eastAsia="cs-CZ"/>
              </w:rPr>
            </w:pPr>
            <w:r w:rsidRPr="002755F6">
              <w:rPr>
                <w:rFonts w:ascii="Times New Roman" w:hAnsi="Times New Roman"/>
                <w:sz w:val="32"/>
                <w:szCs w:val="32"/>
                <w:lang w:eastAsia="cs-CZ"/>
              </w:rPr>
              <w:t xml:space="preserve">Cl </w:t>
            </w:r>
            <w:r w:rsidRPr="002755F6">
              <w:rPr>
                <w:rFonts w:ascii="Times New Roman" w:hAnsi="Times New Roman"/>
                <w:sz w:val="32"/>
                <w:szCs w:val="32"/>
                <w:vertAlign w:val="subscript"/>
                <w:lang w:eastAsia="cs-CZ"/>
              </w:rPr>
              <w:t>kr</w:t>
            </w:r>
            <w:r w:rsidRPr="002755F6">
              <w:rPr>
                <w:rFonts w:ascii="Times New Roman" w:hAnsi="Times New Roman"/>
                <w:sz w:val="32"/>
                <w:szCs w:val="32"/>
                <w:lang w:eastAsia="cs-CZ"/>
              </w:rPr>
              <w:t xml:space="preserve"> (ml/s) = ----------------</w:t>
            </w:r>
          </w:p>
          <w:p w:rsidR="005217EB" w:rsidRPr="002755F6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32"/>
                <w:lang w:eastAsia="cs-CZ"/>
              </w:rPr>
            </w:pPr>
            <w:r w:rsidRPr="002755F6">
              <w:rPr>
                <w:rFonts w:ascii="Times New Roman" w:hAnsi="Times New Roman"/>
                <w:sz w:val="32"/>
                <w:szCs w:val="32"/>
                <w:lang w:eastAsia="cs-CZ"/>
              </w:rPr>
              <w:t xml:space="preserve">                            P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je koncentrace kreatininu v moči v mmol/l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je objem moči (diuréza) v ml/s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je koncentrace kreatininu v plazmě (séru) v mmol/l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Předpokládá se, že filtrační plocha je úměrná tělesnému povrchu. Proto se hodnota clearance koriguje na tzv. ideální</w:t>
            </w:r>
            <w:r w:rsidRPr="002F537E">
              <w:t xml:space="preserve"> tělesný povrch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tj. 1,73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. 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Výpočet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korigované hodnoty clearance kreatininu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je následující:</w:t>
            </w:r>
          </w:p>
          <w:p w:rsidR="005217EB" w:rsidRDefault="00870654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8F27F2"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lastRenderedPageBreak/>
              <w:pict>
                <v:shape id="obrázek 74" o:spid="_x0000_i1026" type="#_x0000_t75" alt="\mathrm{Cl}_{\mathrm{kr. korig.}}\ (\mathrm{ml/s}) = \mathrm{Cl}_{\mathrm{kr}} \cdot \frac{1,73}{\textrm{povrch\ pacienta\ v\ m}^{2}}" style="width:293.25pt;height:36pt;visibility:visible">
                  <v:imagedata r:id="rId9" o:title=""/>
                </v:shape>
              </w:pict>
            </w:r>
            <w:r w:rsidR="005217EB" w:rsidRPr="00E75B06">
              <w:rPr>
                <w:rFonts w:ascii="Times New Roman" w:hAnsi="Times New Roman"/>
                <w:sz w:val="20"/>
                <w:szCs w:val="20"/>
                <w:lang w:eastAsia="cs-CZ"/>
              </w:rPr>
              <w:t>1,73 m</w:t>
            </w:r>
            <w:r w:rsidR="005217EB" w:rsidRPr="00E75B06">
              <w:rPr>
                <w:rFonts w:ascii="Times New Roman" w:hAnsi="Times New Roman"/>
                <w:sz w:val="20"/>
                <w:szCs w:val="20"/>
                <w:vertAlign w:val="superscript"/>
                <w:lang w:eastAsia="cs-CZ"/>
              </w:rPr>
              <w:t>2</w:t>
            </w:r>
            <w:r w:rsidR="005217EB" w:rsidRPr="00E75B06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je standardní povrch těla.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Úkol:</w:t>
            </w:r>
          </w:p>
          <w:p w:rsidR="005217EB" w:rsidRDefault="005217EB" w:rsidP="00E26366">
            <w:pPr>
              <w:pStyle w:val="Odstavecseseznamem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033184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Vypočtěte clearence glomerulární pro pacienta, který je muž, věk 84, leží na interním oddělení, omezená hybnost. </w:t>
            </w:r>
          </w:p>
          <w:p w:rsidR="005217EB" w:rsidRPr="00033184" w:rsidRDefault="005217EB" w:rsidP="00E26366">
            <w:pPr>
              <w:pStyle w:val="Odstavecseseznamem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:rsidR="005217EB" w:rsidRPr="00033184" w:rsidRDefault="005217EB" w:rsidP="00E26366">
            <w:pPr>
              <w:pStyle w:val="Odstavecseseznamem"/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033184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Vypočítejte korigovanou hodnotu</w:t>
            </w:r>
            <w:r w:rsidRPr="0003318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clearance kreatininu na povrch těla. </w:t>
            </w:r>
          </w:p>
          <w:p w:rsidR="005217EB" w:rsidRPr="00033184" w:rsidRDefault="005217EB" w:rsidP="00E26366">
            <w:pPr>
              <w:pStyle w:val="Odstavecseseznamem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Porovnejte s fyziologickými hodnotami v tabulce.</w:t>
            </w:r>
            <w:r w:rsidRPr="00E75B06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5217EB" w:rsidRPr="00E75B06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cs-CZ"/>
              </w:rPr>
            </w:pPr>
            <w:r w:rsidRPr="00E75B06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Muži 1,63 – 2,6 ml/s/1,73 m</w:t>
            </w:r>
            <w:r w:rsidRPr="00E75B06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  <w:p w:rsidR="005217EB" w:rsidRPr="00E75B06" w:rsidRDefault="005217EB" w:rsidP="00E263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cs-CZ"/>
              </w:rPr>
            </w:pPr>
            <w:r w:rsidRPr="00E75B06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ženy   5,3 – 9,7  ml/s/1,73 m</w:t>
            </w:r>
            <w:r w:rsidRPr="00E75B06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</w:p>
          <w:tbl>
            <w:tblPr>
              <w:tblW w:w="0" w:type="auto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tblBorders>
              <w:tblLook w:val="00A0"/>
            </w:tblPr>
            <w:tblGrid>
              <w:gridCol w:w="1749"/>
              <w:gridCol w:w="1701"/>
              <w:gridCol w:w="2835"/>
            </w:tblGrid>
            <w:tr w:rsidR="005217EB" w:rsidRPr="002F537E" w:rsidTr="00880A5C">
              <w:tc>
                <w:tcPr>
                  <w:tcW w:w="6285" w:type="dxa"/>
                  <w:gridSpan w:val="3"/>
                  <w:tcBorders>
                    <w:top w:val="single" w:sz="4" w:space="0" w:color="AAAAAA"/>
                    <w:left w:val="single" w:sz="4" w:space="0" w:color="AAAAAA"/>
                    <w:bottom w:val="nil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Fyziologické hodnoty Cl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eastAsia="cs-CZ"/>
                    </w:rPr>
                    <w:t>kr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[ml/s]</w:t>
                  </w:r>
                </w:p>
              </w:tc>
            </w:tr>
            <w:tr w:rsidR="005217EB" w:rsidRPr="002F537E" w:rsidTr="00880A5C">
              <w:tc>
                <w:tcPr>
                  <w:tcW w:w="1749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50–59 let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60–69let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2F2F2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70 a více let</w:t>
                  </w:r>
                </w:p>
              </w:tc>
            </w:tr>
            <w:tr w:rsidR="005217EB" w:rsidRPr="002F537E" w:rsidTr="00880A5C">
              <w:tc>
                <w:tcPr>
                  <w:tcW w:w="1749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1,0–2,1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0,9–1,8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0,8–1,3</w:t>
                  </w:r>
                </w:p>
              </w:tc>
            </w:tr>
            <w:tr w:rsidR="005217EB" w:rsidRPr="002F537E" w:rsidTr="00880A5C">
              <w:tc>
                <w:tcPr>
                  <w:tcW w:w="1749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1,2–2,4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1,05–1,95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9F9"/>
                  <w:tcMar>
                    <w:top w:w="48" w:type="dxa"/>
                    <w:left w:w="48" w:type="dxa"/>
                    <w:bottom w:w="48" w:type="dxa"/>
                    <w:right w:w="48" w:type="dxa"/>
                  </w:tcMar>
                  <w:vAlign w:val="center"/>
                </w:tcPr>
                <w:p w:rsidR="005217EB" w:rsidRDefault="005217EB" w:rsidP="00880A5C">
                  <w:pPr>
                    <w:spacing w:before="240" w:after="24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0,7–1,0</w:t>
                  </w:r>
                </w:p>
              </w:tc>
            </w:tr>
          </w:tbl>
          <w:p w:rsidR="005217EB" w:rsidRPr="007F45F3" w:rsidRDefault="005217EB" w:rsidP="00E263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U </w:t>
            </w:r>
            <w:r w:rsidRPr="007F45F3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(konc.kreatininu v moči) = 89 µmol/l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(objem moči za 24 hod.) =  450 ml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GF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 množství glomerulárního filtrátu) = ?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 koncentrace dané látky v plazmě) = 253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µmol/l</w:t>
            </w:r>
          </w:p>
          <w:p w:rsidR="005217EB" w:rsidRDefault="00870654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</w:pPr>
            <w:r w:rsidRPr="008F27F2">
              <w:rPr>
                <w:rFonts w:ascii="Times New Roman" w:hAnsi="Times New Roman"/>
                <w:b/>
                <w:noProof/>
                <w:sz w:val="36"/>
                <w:szCs w:val="36"/>
                <w:lang w:eastAsia="cs-CZ"/>
              </w:rPr>
              <w:pict>
                <v:shape id="obrázek 70" o:spid="_x0000_i1027" type="#_x0000_t75" alt="\mathrm{Cl}_{\mathrm{kr}}\ (\mathrm{ml/s}) = \frac{\mathrm{U} \cdot \mathrm{V}}{\mathrm{P}}," style="width:122.25pt;height:32.25pt;visibility:visible">
                  <v:imagedata r:id="rId10" o:title="" cropright="2989f"/>
                </v:shape>
              </w:pict>
            </w:r>
          </w:p>
          <w:p w:rsidR="005217EB" w:rsidRDefault="00870654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cs-CZ"/>
              </w:rPr>
            </w:pPr>
            <w:r w:rsidRPr="008F27F2">
              <w:rPr>
                <w:rFonts w:ascii="Times New Roman" w:hAnsi="Times New Roman"/>
                <w:b/>
                <w:noProof/>
                <w:sz w:val="36"/>
                <w:szCs w:val="36"/>
                <w:lang w:eastAsia="cs-CZ"/>
              </w:rPr>
              <w:lastRenderedPageBreak/>
              <w:pict>
                <v:shape id="_x0000_i1028" type="#_x0000_t75" alt="\mathrm{Cl}_{\mathrm{kr. korig.}}\ (\mathrm{ml/s}) = \mathrm{Cl}_{\mathrm{kr}} \cdot \frac{1,73}{\textrm{povrch\ pacienta\ v\ m}^{2}}" style="width:293.25pt;height:36pt;visibility:visible">
                  <v:imagedata r:id="rId9" o:title=""/>
                </v:shape>
              </w:pic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E75B06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Závěr:</w:t>
            </w: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Pr="002F537E" w:rsidRDefault="005217EB" w:rsidP="00E26366">
            <w:pPr>
              <w:spacing w:before="100" w:beforeAutospacing="1" w:after="100" w:afterAutospacing="1" w:line="240" w:lineRule="auto"/>
              <w:outlineLvl w:val="1"/>
            </w:pPr>
          </w:p>
          <w:p w:rsidR="005217EB" w:rsidRPr="002F537E" w:rsidRDefault="005217EB" w:rsidP="00E26366">
            <w:pPr>
              <w:rPr>
                <w:rFonts w:ascii="Times New Roman" w:hAnsi="Times New Roman"/>
                <w:sz w:val="24"/>
                <w:szCs w:val="24"/>
              </w:rPr>
            </w:pPr>
            <w:r w:rsidRPr="002F537E">
              <w:rPr>
                <w:rFonts w:ascii="Times New Roman" w:hAnsi="Times New Roman"/>
                <w:sz w:val="24"/>
                <w:szCs w:val="24"/>
              </w:rPr>
              <w:t xml:space="preserve">Zdroje: </w:t>
            </w:r>
          </w:p>
          <w:p w:rsidR="005217EB" w:rsidRPr="002F537E" w:rsidRDefault="005217EB" w:rsidP="00225520">
            <w:pPr>
              <w:numPr>
                <w:ilvl w:val="0"/>
                <w:numId w:val="31"/>
              </w:num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F537E">
              <w:rPr>
                <w:rFonts w:ascii="Times New Roman" w:hAnsi="Times New Roman"/>
              </w:rPr>
              <w:t xml:space="preserve">BALÍNOVÁ, P., KVASNICOVÁ V. </w:t>
            </w:r>
            <w:r w:rsidRPr="002F537E">
              <w:rPr>
                <w:rFonts w:ascii="Times New Roman" w:hAnsi="Times New Roman"/>
                <w:i/>
                <w:iCs/>
              </w:rPr>
              <w:t>Praktická cvičení z lékařské chemie a biochemie. UK 3. lékařská fakulta: Ústav biochemie, buněčné a molekulární biologie</w:t>
            </w:r>
            <w:r w:rsidRPr="002F537E">
              <w:rPr>
                <w:rFonts w:ascii="Times New Roman" w:hAnsi="Times New Roman"/>
              </w:rPr>
              <w:t xml:space="preserve"> [online]. 2006. [cit. 2013-02-19]. Dostupné z www: </w:t>
            </w:r>
            <w:hyperlink r:id="rId11" w:history="1">
              <w:r w:rsidRPr="002F537E">
                <w:rPr>
                  <w:rStyle w:val="Hypertextovodkaz"/>
                  <w:rFonts w:ascii="Times New Roman" w:hAnsi="Times New Roman"/>
                </w:rPr>
                <w:t>http://old.lf3.cuni.cz/chemie/</w:t>
              </w:r>
            </w:hyperlink>
            <w:hyperlink r:id="rId12" w:history="1">
              <w:r w:rsidRPr="002F537E">
                <w:rPr>
                  <w:rStyle w:val="Hypertextovodkaz"/>
                  <w:rFonts w:ascii="Times New Roman" w:hAnsi="Times New Roman"/>
                </w:rPr>
                <w:t>cesky</w:t>
              </w:r>
            </w:hyperlink>
            <w:hyperlink r:id="rId13" w:history="1">
              <w:r w:rsidRPr="002F537E">
                <w:rPr>
                  <w:rStyle w:val="Hypertextovodkaz"/>
                  <w:rFonts w:ascii="Times New Roman" w:hAnsi="Times New Roman"/>
                </w:rPr>
                <w:t>/praktika/index.</w:t>
              </w:r>
            </w:hyperlink>
            <w:hyperlink r:id="rId14" w:history="1">
              <w:r w:rsidRPr="002F537E">
                <w:rPr>
                  <w:rStyle w:val="Hypertextovodkaz"/>
                  <w:rFonts w:ascii="Times New Roman" w:hAnsi="Times New Roman"/>
                </w:rPr>
                <w:t>htm</w:t>
              </w:r>
            </w:hyperlink>
            <w:r w:rsidRPr="002F537E">
              <w:rPr>
                <w:rFonts w:ascii="Times New Roman" w:hAnsi="Times New Roman"/>
              </w:rPr>
              <w:t xml:space="preserve"> </w:t>
            </w:r>
          </w:p>
          <w:p w:rsidR="005217EB" w:rsidRPr="002F537E" w:rsidRDefault="005217EB" w:rsidP="00225520">
            <w:pPr>
              <w:numPr>
                <w:ilvl w:val="0"/>
                <w:numId w:val="31"/>
              </w:num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F537E">
              <w:rPr>
                <w:rFonts w:ascii="Times New Roman" w:hAnsi="Times New Roman"/>
              </w:rPr>
              <w:t xml:space="preserve">DOLEŽALOVÁ, V. </w:t>
            </w:r>
            <w:r w:rsidRPr="002F537E">
              <w:rPr>
                <w:rFonts w:ascii="Times New Roman" w:hAnsi="Times New Roman"/>
                <w:i/>
                <w:iCs/>
              </w:rPr>
              <w:t xml:space="preserve">Laboratorní technika v klinické biochemii. </w:t>
            </w:r>
            <w:r w:rsidRPr="002F537E">
              <w:rPr>
                <w:rFonts w:ascii="Times New Roman" w:hAnsi="Times New Roman"/>
              </w:rPr>
              <w:t>Brno: Skripta IDVPZ, 1995.</w:t>
            </w:r>
          </w:p>
          <w:p w:rsidR="005217EB" w:rsidRPr="002F537E" w:rsidRDefault="005217EB" w:rsidP="00225520">
            <w:pPr>
              <w:numPr>
                <w:ilvl w:val="0"/>
                <w:numId w:val="31"/>
              </w:num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F537E">
              <w:rPr>
                <w:rFonts w:ascii="Times New Roman" w:hAnsi="Times New Roman"/>
              </w:rPr>
              <w:t xml:space="preserve">DOLEŽALOVÁ, V.: </w:t>
            </w:r>
            <w:r w:rsidRPr="002F537E">
              <w:rPr>
                <w:rFonts w:ascii="Times New Roman" w:hAnsi="Times New Roman"/>
                <w:i/>
                <w:iCs/>
              </w:rPr>
              <w:t xml:space="preserve">Principy klinických biochemických vyšetřovacích metod I. a II. díl. </w:t>
            </w:r>
            <w:r w:rsidRPr="002F537E">
              <w:rPr>
                <w:rFonts w:ascii="Times New Roman" w:hAnsi="Times New Roman"/>
              </w:rPr>
              <w:t>Brno: Skripta IDVPZ, 1995.</w:t>
            </w:r>
          </w:p>
          <w:p w:rsidR="005217EB" w:rsidRPr="002F537E" w:rsidRDefault="005217EB" w:rsidP="00225520">
            <w:pPr>
              <w:numPr>
                <w:ilvl w:val="0"/>
                <w:numId w:val="32"/>
              </w:numPr>
              <w:spacing w:after="120" w:line="36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2F537E">
              <w:rPr>
                <w:rFonts w:ascii="Times New Roman" w:hAnsi="Times New Roman"/>
              </w:rPr>
              <w:t xml:space="preserve">RACEK, J. </w:t>
            </w:r>
            <w:r w:rsidRPr="002F537E">
              <w:rPr>
                <w:rFonts w:ascii="Times New Roman" w:hAnsi="Times New Roman"/>
                <w:i/>
                <w:iCs/>
              </w:rPr>
              <w:t>Klinická biochemie</w:t>
            </w:r>
            <w:r w:rsidRPr="002F537E">
              <w:rPr>
                <w:rFonts w:ascii="Times New Roman" w:hAnsi="Times New Roman"/>
              </w:rPr>
              <w:t>. 1. vyd. Praha: Galén, 2006. ISBN: 80-7262-324-9.</w:t>
            </w:r>
          </w:p>
          <w:p w:rsidR="005217EB" w:rsidRPr="002F537E" w:rsidRDefault="005217EB" w:rsidP="00225520">
            <w:pPr>
              <w:numPr>
                <w:ilvl w:val="0"/>
                <w:numId w:val="32"/>
              </w:numPr>
              <w:spacing w:after="120" w:line="360" w:lineRule="auto"/>
              <w:ind w:left="714" w:hanging="357"/>
              <w:jc w:val="both"/>
              <w:rPr>
                <w:rFonts w:ascii="Times New Roman" w:hAnsi="Times New Roman"/>
              </w:rPr>
            </w:pPr>
            <w:r w:rsidRPr="002F537E">
              <w:rPr>
                <w:rFonts w:ascii="Times New Roman" w:hAnsi="Times New Roman"/>
              </w:rPr>
              <w:t xml:space="preserve">LEVKOVÁ, T. </w:t>
            </w:r>
            <w:r w:rsidRPr="002F537E">
              <w:rPr>
                <w:rFonts w:ascii="Times New Roman" w:hAnsi="Times New Roman"/>
                <w:i/>
                <w:iCs/>
              </w:rPr>
              <w:t>Cvičení z Klinické biochemie</w:t>
            </w:r>
            <w:r w:rsidRPr="002F537E">
              <w:rPr>
                <w:rFonts w:ascii="Times New Roman" w:hAnsi="Times New Roman"/>
              </w:rPr>
              <w:t>. 1. vyd. Hradec Králové: SZŠ a VOŠZ Hradec Králové, 2005.</w:t>
            </w:r>
          </w:p>
          <w:p w:rsidR="005217EB" w:rsidRPr="002F537E" w:rsidRDefault="005217EB" w:rsidP="00225520">
            <w:pPr>
              <w:numPr>
                <w:ilvl w:val="0"/>
                <w:numId w:val="32"/>
              </w:numPr>
              <w:spacing w:after="120" w:line="360" w:lineRule="auto"/>
              <w:jc w:val="both"/>
              <w:rPr>
                <w:rFonts w:ascii="Times New Roman" w:hAnsi="Times New Roman"/>
              </w:rPr>
            </w:pPr>
            <w:r w:rsidRPr="002F537E">
              <w:rPr>
                <w:rFonts w:ascii="Times New Roman" w:hAnsi="Times New Roman"/>
              </w:rPr>
              <w:t xml:space="preserve">MASOPUST, J. </w:t>
            </w:r>
            <w:r w:rsidRPr="002F537E">
              <w:rPr>
                <w:rFonts w:ascii="Times New Roman" w:hAnsi="Times New Roman"/>
                <w:i/>
                <w:iCs/>
              </w:rPr>
              <w:t>Klinická biochemie - požadování a hodnocení biochemických vyšetření, část I. a II.</w:t>
            </w:r>
            <w:r w:rsidRPr="002F537E">
              <w:rPr>
                <w:rFonts w:ascii="Times New Roman" w:hAnsi="Times New Roman"/>
              </w:rPr>
              <w:t xml:space="preserve"> 832 stran, Praha: Karolinium UK, 1998. ISBN 80-7184-649-3</w:t>
            </w:r>
          </w:p>
          <w:p w:rsidR="005217EB" w:rsidRPr="002F537E" w:rsidRDefault="005217EB" w:rsidP="00225520">
            <w:pPr>
              <w:spacing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EB" w:rsidRPr="002F537E" w:rsidRDefault="005217EB" w:rsidP="002755F6">
            <w:pPr>
              <w:spacing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EB" w:rsidRPr="002F537E" w:rsidRDefault="005217EB" w:rsidP="00E26366">
            <w:pPr>
              <w:ind w:left="720"/>
            </w:pPr>
          </w:p>
          <w:p w:rsidR="005217EB" w:rsidRPr="002F537E" w:rsidRDefault="005217EB" w:rsidP="00E26366"/>
          <w:p w:rsidR="005217EB" w:rsidRPr="002F537E" w:rsidRDefault="005217EB" w:rsidP="00E26366"/>
          <w:p w:rsidR="005217EB" w:rsidRPr="00DC2BAF" w:rsidRDefault="005217EB" w:rsidP="00880A5C">
            <w:pPr>
              <w:spacing w:after="0" w:line="169" w:lineRule="atLeas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5217EB" w:rsidRDefault="005217EB"/>
    <w:sectPr w:rsidR="005217EB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7E" w:rsidRDefault="00D2647E" w:rsidP="002329FE">
      <w:pPr>
        <w:spacing w:after="0" w:line="240" w:lineRule="auto"/>
      </w:pPr>
      <w:r>
        <w:separator/>
      </w:r>
    </w:p>
  </w:endnote>
  <w:endnote w:type="continuationSeparator" w:id="0">
    <w:p w:rsidR="00D2647E" w:rsidRDefault="00D2647E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7E" w:rsidRDefault="00D2647E" w:rsidP="002329FE">
      <w:pPr>
        <w:spacing w:after="0" w:line="240" w:lineRule="auto"/>
      </w:pPr>
      <w:r>
        <w:separator/>
      </w:r>
    </w:p>
  </w:footnote>
  <w:footnote w:type="continuationSeparator" w:id="0">
    <w:p w:rsidR="00D2647E" w:rsidRDefault="00D2647E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0FA"/>
    <w:multiLevelType w:val="hybridMultilevel"/>
    <w:tmpl w:val="ED64D834"/>
    <w:lvl w:ilvl="0" w:tplc="0405000F">
      <w:start w:val="1"/>
      <w:numFmt w:val="decimal"/>
      <w:lvlText w:val="%1."/>
      <w:lvlJc w:val="left"/>
      <w:pPr>
        <w:ind w:left="77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1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1C18"/>
    <w:multiLevelType w:val="multilevel"/>
    <w:tmpl w:val="EDF8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70644"/>
    <w:multiLevelType w:val="hybridMultilevel"/>
    <w:tmpl w:val="244CE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22B77"/>
    <w:multiLevelType w:val="hybridMultilevel"/>
    <w:tmpl w:val="5A062B5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0C34B1"/>
    <w:multiLevelType w:val="hybridMultilevel"/>
    <w:tmpl w:val="2AF429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C07840"/>
    <w:multiLevelType w:val="hybridMultilevel"/>
    <w:tmpl w:val="D4D6B1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DD7DC2"/>
    <w:multiLevelType w:val="hybridMultilevel"/>
    <w:tmpl w:val="D87C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55900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D57CED"/>
    <w:multiLevelType w:val="hybridMultilevel"/>
    <w:tmpl w:val="2C843D94"/>
    <w:lvl w:ilvl="0" w:tplc="89E81F4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5E1F69"/>
    <w:multiLevelType w:val="multilevel"/>
    <w:tmpl w:val="4AC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9E7E29"/>
    <w:multiLevelType w:val="multilevel"/>
    <w:tmpl w:val="60AA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C82090"/>
    <w:multiLevelType w:val="hybridMultilevel"/>
    <w:tmpl w:val="EF0ADF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0936FD"/>
    <w:multiLevelType w:val="hybridMultilevel"/>
    <w:tmpl w:val="2214D77E"/>
    <w:lvl w:ilvl="0" w:tplc="BB08AD0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F06FDC"/>
    <w:multiLevelType w:val="hybridMultilevel"/>
    <w:tmpl w:val="52501F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AD7685"/>
    <w:multiLevelType w:val="multilevel"/>
    <w:tmpl w:val="52E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29"/>
  </w:num>
  <w:num w:numId="5">
    <w:abstractNumId w:val="18"/>
  </w:num>
  <w:num w:numId="6">
    <w:abstractNumId w:val="7"/>
  </w:num>
  <w:num w:numId="7">
    <w:abstractNumId w:val="14"/>
  </w:num>
  <w:num w:numId="8">
    <w:abstractNumId w:val="20"/>
  </w:num>
  <w:num w:numId="9">
    <w:abstractNumId w:val="1"/>
  </w:num>
  <w:num w:numId="10">
    <w:abstractNumId w:val="23"/>
  </w:num>
  <w:num w:numId="11">
    <w:abstractNumId w:val="19"/>
  </w:num>
  <w:num w:numId="12">
    <w:abstractNumId w:val="16"/>
  </w:num>
  <w:num w:numId="13">
    <w:abstractNumId w:val="17"/>
  </w:num>
  <w:num w:numId="14">
    <w:abstractNumId w:val="24"/>
  </w:num>
  <w:num w:numId="15">
    <w:abstractNumId w:val="3"/>
  </w:num>
  <w:num w:numId="16">
    <w:abstractNumId w:val="27"/>
  </w:num>
  <w:num w:numId="17">
    <w:abstractNumId w:val="22"/>
  </w:num>
  <w:num w:numId="18">
    <w:abstractNumId w:val="21"/>
  </w:num>
  <w:num w:numId="19">
    <w:abstractNumId w:val="8"/>
  </w:num>
  <w:num w:numId="20">
    <w:abstractNumId w:val="5"/>
  </w:num>
  <w:num w:numId="21">
    <w:abstractNumId w:val="28"/>
  </w:num>
  <w:num w:numId="22">
    <w:abstractNumId w:val="13"/>
  </w:num>
  <w:num w:numId="23">
    <w:abstractNumId w:val="12"/>
  </w:num>
  <w:num w:numId="24">
    <w:abstractNumId w:val="6"/>
  </w:num>
  <w:num w:numId="25">
    <w:abstractNumId w:val="10"/>
  </w:num>
  <w:num w:numId="2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3184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315F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D50F3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5520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5F6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37E"/>
    <w:rsid w:val="002F5CE4"/>
    <w:rsid w:val="003033F9"/>
    <w:rsid w:val="00303881"/>
    <w:rsid w:val="0030414E"/>
    <w:rsid w:val="00305F90"/>
    <w:rsid w:val="00306FB5"/>
    <w:rsid w:val="003110FA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08D2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18D0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E4115"/>
    <w:rsid w:val="004F0BEE"/>
    <w:rsid w:val="004F74EA"/>
    <w:rsid w:val="004F7BA1"/>
    <w:rsid w:val="0050257B"/>
    <w:rsid w:val="005069F1"/>
    <w:rsid w:val="0051796E"/>
    <w:rsid w:val="00520BFF"/>
    <w:rsid w:val="005217EB"/>
    <w:rsid w:val="005230C6"/>
    <w:rsid w:val="005329DE"/>
    <w:rsid w:val="0053642E"/>
    <w:rsid w:val="00543389"/>
    <w:rsid w:val="0054798E"/>
    <w:rsid w:val="00550C01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629A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24224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18E9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7F45F3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0654"/>
    <w:rsid w:val="00871A49"/>
    <w:rsid w:val="00872D5B"/>
    <w:rsid w:val="00873767"/>
    <w:rsid w:val="00874E65"/>
    <w:rsid w:val="00874FB4"/>
    <w:rsid w:val="0087580C"/>
    <w:rsid w:val="00876471"/>
    <w:rsid w:val="00880816"/>
    <w:rsid w:val="00880A5C"/>
    <w:rsid w:val="00881442"/>
    <w:rsid w:val="00885C3D"/>
    <w:rsid w:val="008862BB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27F2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2278"/>
    <w:rsid w:val="009438C9"/>
    <w:rsid w:val="00945B4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1C39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5E4"/>
    <w:rsid w:val="00A20ACA"/>
    <w:rsid w:val="00A2260A"/>
    <w:rsid w:val="00A30A4E"/>
    <w:rsid w:val="00A3769D"/>
    <w:rsid w:val="00A53F79"/>
    <w:rsid w:val="00A5486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B7CC8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2A0D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B5FC7"/>
    <w:rsid w:val="00BC08E9"/>
    <w:rsid w:val="00BC794C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2647E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2BAF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26366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5B06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A6F36"/>
    <w:rsid w:val="00EB7A0C"/>
    <w:rsid w:val="00EC4836"/>
    <w:rsid w:val="00EC7CFE"/>
    <w:rsid w:val="00ED0FA5"/>
    <w:rsid w:val="00ED2298"/>
    <w:rsid w:val="00ED240F"/>
    <w:rsid w:val="00ED4DC0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1F5C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B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B5FC7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99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329F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29FE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22718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BC7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term"/>
    <w:basedOn w:val="Normln"/>
    <w:uiPriority w:val="99"/>
    <w:rsid w:val="00536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old.lf3.cuni.cz/chemie/cesky/praktika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E991E80-603C-497A-9702-D2F7BA571FEE}"/>
</file>

<file path=customXml/itemProps2.xml><?xml version="1.0" encoding="utf-8"?>
<ds:datastoreItem xmlns:ds="http://schemas.openxmlformats.org/officeDocument/2006/customXml" ds:itemID="{7862245A-4832-45F0-A6A4-E1DC0F6DF2E6}"/>
</file>

<file path=customXml/itemProps3.xml><?xml version="1.0" encoding="utf-8"?>
<ds:datastoreItem xmlns:ds="http://schemas.openxmlformats.org/officeDocument/2006/customXml" ds:itemID="{426D3BC3-CA05-4271-8D02-4FA3657DD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648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mesinka</dc:creator>
  <cp:keywords/>
  <dc:description/>
  <cp:lastModifiedBy>Chalupna</cp:lastModifiedBy>
  <cp:revision>10</cp:revision>
  <dcterms:created xsi:type="dcterms:W3CDTF">2013-03-05T18:50:00Z</dcterms:created>
  <dcterms:modified xsi:type="dcterms:W3CDTF">2013-03-23T17:41:00Z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