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9F" w:rsidRPr="00C64046" w:rsidRDefault="00D47006" w:rsidP="00687A21">
      <w:pPr>
        <w:jc w:val="center"/>
        <w:rPr>
          <w:rFonts w:ascii="Times New Roman" w:hAnsi="Times New Roman" w:cs="Times New Roman"/>
          <w:b/>
          <w:color w:val="7030A0"/>
          <w:sz w:val="72"/>
          <w:szCs w:val="72"/>
          <w:u w:val="single"/>
          <w:lang w:val="de-DE"/>
        </w:rPr>
      </w:pPr>
      <w:r w:rsidRPr="00C64046">
        <w:rPr>
          <w:rFonts w:ascii="Harlow Solid Italic" w:hAnsi="Harlow Solid Italic"/>
          <w:b/>
          <w:color w:val="7030A0"/>
          <w:sz w:val="72"/>
          <w:szCs w:val="72"/>
          <w:u w:val="single"/>
          <w:lang w:val="de-DE"/>
        </w:rPr>
        <w:t xml:space="preserve">Reise durch </w:t>
      </w:r>
      <w:r w:rsidR="006C7055">
        <w:rPr>
          <w:rFonts w:ascii="Harlow Solid Italic" w:hAnsi="Harlow Solid Italic"/>
          <w:b/>
          <w:color w:val="7030A0"/>
          <w:sz w:val="72"/>
          <w:szCs w:val="72"/>
          <w:u w:val="single"/>
          <w:lang w:val="de-DE"/>
        </w:rPr>
        <w:t>Österreich</w:t>
      </w:r>
    </w:p>
    <w:p w:rsidR="0045740C" w:rsidRPr="00521627" w:rsidRDefault="00505CDD" w:rsidP="00522183">
      <w:pPr>
        <w:numPr>
          <w:ilvl w:val="0"/>
          <w:numId w:val="9"/>
        </w:numPr>
        <w:spacing w:line="240" w:lineRule="auto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sz w:val="28"/>
          <w:szCs w:val="28"/>
          <w:lang w:val="de-DE"/>
        </w:rPr>
        <w:t>B</w:t>
      </w:r>
      <w:r w:rsidR="003812B2" w:rsidRPr="00521627">
        <w:rPr>
          <w:rFonts w:ascii="Harlow Solid Italic" w:hAnsi="Harlow Solid Italic"/>
          <w:sz w:val="28"/>
          <w:szCs w:val="28"/>
          <w:lang w:val="de-DE"/>
        </w:rPr>
        <w:t>eschreibe- was siehst du auf de</w:t>
      </w:r>
      <w:r w:rsidR="00DD0B0E" w:rsidRPr="00521627">
        <w:rPr>
          <w:rFonts w:ascii="Harlow Solid Italic" w:hAnsi="Harlow Solid Italic"/>
          <w:sz w:val="28"/>
          <w:szCs w:val="28"/>
          <w:lang w:val="de-DE"/>
        </w:rPr>
        <w:t>m</w:t>
      </w:r>
      <w:r w:rsidR="003812B2" w:rsidRPr="00521627">
        <w:rPr>
          <w:rFonts w:ascii="Harlow Solid Italic" w:hAnsi="Harlow Solid Italic"/>
          <w:sz w:val="28"/>
          <w:szCs w:val="28"/>
          <w:lang w:val="de-DE"/>
        </w:rPr>
        <w:t xml:space="preserve"> </w:t>
      </w:r>
      <w:r w:rsidRPr="00521627">
        <w:rPr>
          <w:rFonts w:ascii="Harlow Solid Italic" w:hAnsi="Harlow Solid Italic"/>
          <w:sz w:val="28"/>
          <w:szCs w:val="28"/>
          <w:lang w:val="de-DE"/>
        </w:rPr>
        <w:t xml:space="preserve">Bild? </w:t>
      </w:r>
      <w:r w:rsidR="00E308B9">
        <w:rPr>
          <w:rFonts w:ascii="Harlow Solid Italic" w:hAnsi="Harlow Solid Italic"/>
          <w:sz w:val="28"/>
          <w:szCs w:val="28"/>
          <w:lang w:val="de-DE"/>
        </w:rPr>
        <w:t>Wo ist es wahrscheinlich?</w:t>
      </w:r>
    </w:p>
    <w:p w:rsidR="00505CDD" w:rsidRDefault="002F122B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Ort</w:t>
      </w:r>
    </w:p>
    <w:p w:rsidR="00CE28DE" w:rsidRPr="00C64046" w:rsidRDefault="00C64046" w:rsidP="00C64046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Wetter/ Jahreszeit</w:t>
      </w:r>
    </w:p>
    <w:p w:rsidR="00021ADB" w:rsidRPr="00521627" w:rsidRDefault="00505CDD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Aktivitäte</w:t>
      </w:r>
      <w:r w:rsidR="00CE28DE"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n</w:t>
      </w:r>
    </w:p>
    <w:p w:rsidR="00505CDD" w:rsidRPr="00521627" w:rsidRDefault="00505CDD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Atmosphäre</w:t>
      </w:r>
    </w:p>
    <w:p w:rsidR="00380813" w:rsidRDefault="006C7055" w:rsidP="002649CD">
      <w:pPr>
        <w:rPr>
          <w:rFonts w:ascii="Harlow Solid Italic" w:hAnsi="Harlow Solid Italic"/>
          <w:sz w:val="28"/>
          <w:szCs w:val="28"/>
          <w:lang w:val="en-US"/>
        </w:rPr>
      </w:pPr>
      <w:r>
        <w:rPr>
          <w:noProof/>
          <w:lang w:eastAsia="cs-CZ"/>
        </w:rPr>
        <w:drawing>
          <wp:inline distT="0" distB="0" distL="0" distR="0">
            <wp:extent cx="5760720" cy="3838080"/>
            <wp:effectExtent l="19050" t="0" r="0" b="0"/>
            <wp:docPr id="17" name="obrázek 17" descr="File:SalzburgerAltstadt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ile:SalzburgerAltstadt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Odkaznavysvtlivky"/>
          <w:rFonts w:ascii="Harlow Solid Italic" w:hAnsi="Harlow Solid Italic"/>
          <w:sz w:val="28"/>
          <w:szCs w:val="28"/>
          <w:lang w:val="en-US"/>
        </w:rPr>
        <w:endnoteReference w:id="2"/>
      </w:r>
    </w:p>
    <w:p w:rsidR="006C7055" w:rsidRDefault="006C7055" w:rsidP="002649CD">
      <w:pPr>
        <w:rPr>
          <w:rFonts w:ascii="Harlow Solid Italic" w:hAnsi="Harlow Solid Italic"/>
          <w:sz w:val="28"/>
          <w:szCs w:val="28"/>
          <w:lang w:val="en-US"/>
        </w:rPr>
      </w:pPr>
    </w:p>
    <w:p w:rsidR="006C7055" w:rsidRDefault="006C7055" w:rsidP="002649CD">
      <w:pPr>
        <w:rPr>
          <w:rFonts w:ascii="Harlow Solid Italic" w:hAnsi="Harlow Solid Italic"/>
          <w:sz w:val="28"/>
          <w:szCs w:val="28"/>
          <w:lang w:val="en-US"/>
        </w:rPr>
      </w:pPr>
    </w:p>
    <w:p w:rsidR="006415B4" w:rsidRPr="00CE28DE" w:rsidRDefault="006415B4" w:rsidP="002649CD">
      <w:pPr>
        <w:rPr>
          <w:rFonts w:ascii="Harlow Solid Italic" w:hAnsi="Harlow Solid Italic"/>
          <w:sz w:val="28"/>
          <w:szCs w:val="28"/>
          <w:lang w:val="en-US"/>
        </w:rPr>
      </w:pPr>
    </w:p>
    <w:p w:rsidR="00B15F58" w:rsidRPr="007A529F" w:rsidRDefault="00F557D1" w:rsidP="00522183">
      <w:pPr>
        <w:numPr>
          <w:ilvl w:val="0"/>
          <w:numId w:val="9"/>
        </w:numPr>
        <w:rPr>
          <w:rFonts w:ascii="Harlow Solid Italic" w:hAnsi="Harlow Solid Italic"/>
          <w:sz w:val="32"/>
          <w:szCs w:val="32"/>
          <w:lang w:val="de-DE"/>
        </w:rPr>
      </w:pPr>
      <w:r w:rsidRPr="007A529F">
        <w:rPr>
          <w:rFonts w:ascii="Harlow Solid Italic" w:hAnsi="Harlow Solid Italic"/>
          <w:sz w:val="32"/>
          <w:szCs w:val="32"/>
          <w:lang w:val="de-DE"/>
        </w:rPr>
        <w:lastRenderedPageBreak/>
        <w:t>Arbeite zu zweit/ ergänze die Tabelle mit den Antworten deines Mitschülers.</w:t>
      </w:r>
      <w:r w:rsidR="00021ADB" w:rsidRPr="007A529F">
        <w:rPr>
          <w:rFonts w:ascii="Harlow Solid Italic" w:hAnsi="Harlow Solid Italic"/>
          <w:sz w:val="32"/>
          <w:szCs w:val="32"/>
          <w:lang w:val="de-DE"/>
        </w:rPr>
        <w:t xml:space="preserve"> Frage deinen Mitschüler!</w:t>
      </w:r>
    </w:p>
    <w:p w:rsidR="00F557D1" w:rsidRDefault="00F557D1" w:rsidP="00120164">
      <w:pPr>
        <w:jc w:val="center"/>
        <w:rPr>
          <w:rFonts w:ascii="Harlow Solid Italic" w:hAnsi="Harlow Solid Italic"/>
          <w:sz w:val="28"/>
          <w:szCs w:val="28"/>
          <w:lang w:val="de-DE"/>
        </w:rPr>
      </w:pPr>
      <w:r>
        <w:rPr>
          <w:rFonts w:ascii="Harlow Solid Italic" w:hAnsi="Harlow Solid Italic"/>
          <w:noProof/>
          <w:sz w:val="28"/>
          <w:szCs w:val="28"/>
          <w:lang w:eastAsia="cs-CZ"/>
        </w:rPr>
        <w:drawing>
          <wp:inline distT="0" distB="0" distL="0" distR="0">
            <wp:extent cx="428625" cy="428625"/>
            <wp:effectExtent l="0" t="0" r="28575" b="0"/>
            <wp:docPr id="1" name="Obrázek 7" descr="MC9004414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4148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9997251">
                      <a:off x="0" y="0"/>
                      <a:ext cx="428572" cy="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arlow Solid Italic" w:hAnsi="Harlow Solid Italic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39"/>
        <w:gridCol w:w="4725"/>
      </w:tblGrid>
      <w:tr w:rsidR="00814763" w:rsidRPr="00674BEB" w:rsidTr="00120164">
        <w:trPr>
          <w:trHeight w:val="35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021ADB" w:rsidRDefault="00AA0790" w:rsidP="00021ADB">
            <w:pPr>
              <w:pStyle w:val="Odstavecseseznamem1"/>
              <w:spacing w:after="0" w:line="240" w:lineRule="auto"/>
              <w:ind w:left="0"/>
              <w:jc w:val="center"/>
              <w:rPr>
                <w:rFonts w:ascii="Harlow Solid Italic" w:hAnsi="Harlow Solid Italic"/>
                <w:i/>
                <w:color w:val="548DD4" w:themeColor="text2" w:themeTint="99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548DD4" w:themeColor="text2" w:themeTint="99"/>
                <w:sz w:val="28"/>
                <w:szCs w:val="28"/>
                <w:lang w:val="de-DE"/>
              </w:rPr>
              <w:t>Fragen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021ADB" w:rsidRDefault="00814763" w:rsidP="00021ADB">
            <w:pPr>
              <w:pStyle w:val="Odstavecseseznamem1"/>
              <w:spacing w:after="0" w:line="240" w:lineRule="auto"/>
              <w:ind w:left="0"/>
              <w:jc w:val="center"/>
              <w:rPr>
                <w:rFonts w:ascii="Harlow Solid Italic" w:hAnsi="Harlow Solid Italic"/>
                <w:color w:val="548DD4" w:themeColor="text2" w:themeTint="99"/>
                <w:sz w:val="28"/>
                <w:szCs w:val="28"/>
                <w:lang w:val="de-DE"/>
              </w:rPr>
            </w:pPr>
            <w:r w:rsidRPr="00021ADB">
              <w:rPr>
                <w:rFonts w:ascii="Harlow Solid Italic" w:hAnsi="Harlow Solid Italic"/>
                <w:color w:val="548DD4" w:themeColor="text2" w:themeTint="99"/>
                <w:sz w:val="28"/>
                <w:szCs w:val="28"/>
                <w:lang w:val="de-DE"/>
              </w:rPr>
              <w:t>Der Mitschüler</w:t>
            </w: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6415B4" w:rsidRDefault="00E308B9" w:rsidP="00C64046">
            <w:pPr>
              <w:pStyle w:val="Odstavecseseznamem1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Warst du schon in </w:t>
            </w:r>
            <w:r w:rsidR="006C7055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Österreich</w:t>
            </w: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6415B4" w:rsidRDefault="00E308B9" w:rsidP="00F557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Welche Städte hast du besucht?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  <w:color w:val="5F497A" w:themeColor="accent4" w:themeShade="BF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6415B4" w:rsidRDefault="00E308B9" w:rsidP="006C705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Hast du überlegt ob du in </w:t>
            </w:r>
            <w:r w:rsidR="006C7055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Österreich</w:t>
            </w:r>
            <w:r w:rsidR="00C64046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wohnen </w:t>
            </w:r>
            <w:r w:rsidR="00AC77E3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möchtest?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AC77E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Wenn du genug Geld und Zeit hättest was würdest du besuchen?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AC77E3" w:rsidP="006C705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Hast du schon mal etwas aus der </w:t>
            </w:r>
            <w:r w:rsidR="006C7055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österreichischen</w:t>
            </w: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 Küche gegessen?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AC77E3" w:rsidP="006C705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Weißt du</w:t>
            </w:r>
            <w:r w:rsidR="00C64046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,</w:t>
            </w: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 wie viele </w:t>
            </w:r>
            <w:r w:rsidR="006C7055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Bundesländer</w:t>
            </w:r>
            <w:r w:rsidR="00C64046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 gibt es in </w:t>
            </w:r>
            <w:r w:rsidR="006C7055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Österreich</w:t>
            </w: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AC77E3" w:rsidP="006C705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Kennst du</w:t>
            </w:r>
            <w:r w:rsidR="00A178CB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 </w:t>
            </w:r>
            <w:proofErr w:type="gramStart"/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jemanden ,</w:t>
            </w:r>
            <w:proofErr w:type="gramEnd"/>
            <w:r w:rsidR="00A178CB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der aus </w:t>
            </w:r>
            <w:r w:rsidR="006C7055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 xml:space="preserve">Österreich </w:t>
            </w: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kommt?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</w:tbl>
    <w:p w:rsidR="006415B4" w:rsidRDefault="006415B4" w:rsidP="006415B4">
      <w:pPr>
        <w:ind w:left="720"/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</w:p>
    <w:p w:rsidR="00AC77E3" w:rsidRDefault="00AC77E3" w:rsidP="003076FA">
      <w:pPr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</w:p>
    <w:p w:rsidR="00C64046" w:rsidRPr="006415B4" w:rsidRDefault="00C64046" w:rsidP="003076FA">
      <w:pPr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</w:p>
    <w:p w:rsidR="0006241D" w:rsidRPr="0006241D" w:rsidRDefault="007A529F" w:rsidP="00743065">
      <w:pPr>
        <w:numPr>
          <w:ilvl w:val="0"/>
          <w:numId w:val="9"/>
        </w:numPr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  <w:r w:rsidRPr="009C3A49">
        <w:rPr>
          <w:rFonts w:ascii="Harlow Solid Italic" w:hAnsi="Harlow Solid Italic"/>
          <w:sz w:val="32"/>
          <w:szCs w:val="32"/>
          <w:lang w:val="de-DE"/>
        </w:rPr>
        <w:lastRenderedPageBreak/>
        <w:t>ließ den Text:</w:t>
      </w:r>
      <w:r w:rsidR="009C3A49" w:rsidRPr="009C3A49">
        <w:t xml:space="preserve"> </w:t>
      </w:r>
    </w:p>
    <w:p w:rsidR="00743065" w:rsidRDefault="00B048C8" w:rsidP="00B048C8">
      <w:pPr>
        <w:ind w:left="360"/>
        <w:jc w:val="center"/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  <w:proofErr w:type="spellStart"/>
      <w:r w:rsidRPr="00B048C8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Wo</w:t>
      </w:r>
      <w:proofErr w:type="spellEnd"/>
      <w:r w:rsidRPr="00B048C8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r w:rsidRPr="00B048C8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die</w:t>
      </w:r>
      <w:proofErr w:type="spellEnd"/>
      <w:r w:rsidRPr="00B048C8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r w:rsidRPr="00B048C8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Wiener</w:t>
      </w:r>
      <w:proofErr w:type="spellEnd"/>
      <w:r w:rsidRPr="00B048C8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</w:t>
      </w:r>
      <w:proofErr w:type="spellStart"/>
      <w:proofErr w:type="gramStart"/>
      <w:r w:rsidRPr="00B048C8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>wohnen</w:t>
      </w:r>
      <w:proofErr w:type="spellEnd"/>
      <w:r w:rsidRPr="00B048C8"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  <w:t xml:space="preserve"> ...</w:t>
      </w:r>
      <w:proofErr w:type="gramEnd"/>
    </w:p>
    <w:p w:rsidR="00787E7C" w:rsidRPr="0006241D" w:rsidRDefault="00B048C8" w:rsidP="00B048C8">
      <w:pPr>
        <w:ind w:firstLine="1418"/>
        <w:jc w:val="both"/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</w:pP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Schau, das ist das</w:t>
      </w:r>
      <w:r w:rsidRPr="00B048C8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 xml:space="preserve"> ber</w:t>
      </w:r>
      <w:r w:rsidRPr="00B048C8">
        <w:rPr>
          <w:rFonts w:ascii="Harlow Solid Italic" w:eastAsia="Times New Roman" w:hAnsi="Harlow Solid Italic" w:cs="Times New Roman" w:hint="eastAsia"/>
          <w:color w:val="00B0F0"/>
          <w:sz w:val="28"/>
          <w:szCs w:val="28"/>
          <w:lang w:val="de-DE" w:eastAsia="cs-CZ"/>
        </w:rPr>
        <w:t>ü</w:t>
      </w:r>
      <w:r w:rsidRPr="00B048C8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hmte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</w:t>
      </w:r>
      <w:proofErr w:type="gramStart"/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Caf</w:t>
      </w:r>
      <w:r w:rsidRPr="00B048C8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é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,Sacher'</w:t>
      </w:r>
      <w:proofErr w:type="gramEnd"/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, aber dahin gehen nur die Touristen", h</w:t>
      </w:r>
      <w:r w:rsidRPr="00B048C8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ö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rte ich </w:t>
      </w:r>
      <w:r w:rsidRPr="00B048C8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unl</w:t>
      </w:r>
      <w:r w:rsidRPr="00B048C8">
        <w:rPr>
          <w:rFonts w:ascii="Harlow Solid Italic" w:eastAsia="Times New Roman" w:hAnsi="Harlow Solid Italic" w:cs="Times New Roman" w:hint="eastAsia"/>
          <w:color w:val="00B0F0"/>
          <w:sz w:val="28"/>
          <w:szCs w:val="28"/>
          <w:lang w:val="de-DE" w:eastAsia="cs-CZ"/>
        </w:rPr>
        <w:t>ä</w:t>
      </w:r>
      <w:r w:rsidRPr="00B048C8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ngst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eine Wiener Mutter zu ihrer kleinen Tochter sagen. Ich schlug einen Bogen um die </w:t>
      </w:r>
      <w:r w:rsidRPr="00B048C8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Warteschlange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von Japanern, Spaniern und Amerikanern vor dem legend</w:t>
      </w:r>
      <w:r w:rsidRPr="00B048C8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ren Hotelcaf</w:t>
      </w:r>
      <w:r w:rsidRPr="00B048C8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é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in der </w:t>
      </w:r>
      <w:proofErr w:type="spellStart"/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Philharmonikerstra</w:t>
      </w:r>
      <w:r w:rsidRPr="00B048C8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ß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e</w:t>
      </w:r>
      <w:proofErr w:type="spellEnd"/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. "Gl</w:t>
      </w:r>
      <w:r w:rsidRPr="00B048C8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ckliches M</w:t>
      </w:r>
      <w:r w:rsidRPr="00B048C8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dchen", dachte ich, "du lernst es jetzt schon."Mein Weg </w:t>
      </w:r>
      <w:r w:rsidRPr="00B048C8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f</w:t>
      </w:r>
      <w:r w:rsidRPr="00B048C8">
        <w:rPr>
          <w:rFonts w:ascii="Harlow Solid Italic" w:eastAsia="Times New Roman" w:hAnsi="Harlow Solid Italic" w:cs="Times New Roman" w:hint="eastAsia"/>
          <w:color w:val="00B0F0"/>
          <w:sz w:val="28"/>
          <w:szCs w:val="28"/>
          <w:lang w:val="de-DE" w:eastAsia="cs-CZ"/>
        </w:rPr>
        <w:t>ü</w:t>
      </w:r>
      <w:r w:rsidRPr="00B048C8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 xml:space="preserve">hrte 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mich an jenem Tag am "Sacher"-Stau vorbei quer durchs </w:t>
      </w:r>
      <w:r w:rsidRPr="00B048C8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Gassengewirr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des ersten Bezirks bis zum Caf</w:t>
      </w:r>
      <w:r w:rsidRPr="00B048C8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é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"</w:t>
      </w:r>
      <w:proofErr w:type="spellStart"/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Pr</w:t>
      </w:r>
      <w:r w:rsidRPr="00B048C8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ckel</w:t>
      </w:r>
      <w:proofErr w:type="spellEnd"/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", wo das </w:t>
      </w:r>
      <w:r w:rsidRPr="00B048C8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 xml:space="preserve">schummerige 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Licht der 50er Jahre durch die L</w:t>
      </w:r>
      <w:r w:rsidRPr="00B048C8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ö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cher in den </w:t>
      </w:r>
      <w:proofErr w:type="spellStart"/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T</w:t>
      </w:r>
      <w:r w:rsidRPr="00B048C8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tenlampen</w:t>
      </w:r>
      <w:proofErr w:type="spellEnd"/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</w:t>
      </w:r>
      <w:r w:rsidRPr="00B048C8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schimmert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. Ich liebe dieses Lokal, weil es noch genauso pl</w:t>
      </w:r>
      <w:r w:rsidRPr="00B048C8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schig ist wie damals, als ich Anfang 1970 zum Studium nach Wien kam. Als M</w:t>
      </w:r>
      <w:r w:rsidRPr="00B048C8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dchen vom Land, aus S</w:t>
      </w:r>
      <w:r w:rsidRPr="00B048C8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ü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dtirol, gefiel mir </w:t>
      </w:r>
      <w:r w:rsidRPr="00B048C8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das Ambiente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, weil es sich von all den </w:t>
      </w:r>
      <w:r w:rsidRPr="00B048C8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ehrw</w:t>
      </w:r>
      <w:r w:rsidRPr="00B048C8">
        <w:rPr>
          <w:rFonts w:ascii="Harlow Solid Italic" w:eastAsia="Times New Roman" w:hAnsi="Harlow Solid Italic" w:cs="Times New Roman" w:hint="eastAsia"/>
          <w:color w:val="00B0F0"/>
          <w:sz w:val="28"/>
          <w:szCs w:val="28"/>
          <w:lang w:val="de-DE" w:eastAsia="cs-CZ"/>
        </w:rPr>
        <w:t>ü</w:t>
      </w:r>
      <w:r w:rsidRPr="00B048C8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rdigen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Wiener Jahrhundertwende- Etablissements so einmalig </w:t>
      </w:r>
      <w:r w:rsidRPr="00B048C8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 xml:space="preserve">schrill 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abhob. Heute - ich bin vor drei Jahren zum zweiten Mal nach Wien gezogen - erinnert es mich an </w:t>
      </w:r>
      <w:r w:rsidRPr="00B048C8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die M</w:t>
      </w:r>
      <w:r w:rsidRPr="00B048C8">
        <w:rPr>
          <w:rFonts w:ascii="Harlow Solid Italic" w:eastAsia="Times New Roman" w:hAnsi="Harlow Solid Italic" w:cs="Times New Roman" w:hint="eastAsia"/>
          <w:color w:val="00B0F0"/>
          <w:sz w:val="28"/>
          <w:szCs w:val="28"/>
          <w:lang w:val="de-DE" w:eastAsia="cs-CZ"/>
        </w:rPr>
        <w:t>ö</w:t>
      </w:r>
      <w:r w:rsidRPr="00B048C8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 xml:space="preserve">blierung 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in meiner Kindheit, die mein 19-j</w:t>
      </w:r>
      <w:r w:rsidRPr="00B048C8">
        <w:rPr>
          <w:rFonts w:ascii="Harlow Solid Italic" w:eastAsia="Times New Roman" w:hAnsi="Harlow Solid Italic" w:cs="Times New Roman" w:hint="eastAsia"/>
          <w:color w:val="403152" w:themeColor="accent4" w:themeShade="80"/>
          <w:sz w:val="28"/>
          <w:szCs w:val="28"/>
          <w:lang w:val="de-DE" w:eastAsia="cs-CZ"/>
        </w:rPr>
        <w:t>ä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hriger Sohn "</w:t>
      </w:r>
      <w:proofErr w:type="spellStart"/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retrostylisch</w:t>
      </w:r>
      <w:proofErr w:type="spellEnd"/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" nennt. Und es gibt mir </w:t>
      </w:r>
      <w:r w:rsidRPr="00B048C8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die Gewissheit</w:t>
      </w:r>
      <w:r w:rsidRPr="00B048C8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>, dass es auch in einem einzigen Leben Dinge gibt, die sehr, sehr lange nicht vergehen.</w:t>
      </w:r>
      <w:r w:rsidR="00787E7C" w:rsidRPr="00787E7C">
        <w:rPr>
          <w:rFonts w:ascii="Harlow Solid Italic" w:eastAsia="Times New Roman" w:hAnsi="Harlow Solid Italic" w:cs="Times New Roman"/>
          <w:color w:val="403152" w:themeColor="accent4" w:themeShade="80"/>
          <w:sz w:val="28"/>
          <w:szCs w:val="28"/>
          <w:lang w:val="de-DE" w:eastAsia="cs-CZ"/>
        </w:rPr>
        <w:t xml:space="preserve"> </w:t>
      </w:r>
    </w:p>
    <w:p w:rsidR="00F01E29" w:rsidRPr="007E3F4B" w:rsidRDefault="00F01E29" w:rsidP="00522183">
      <w:pPr>
        <w:numPr>
          <w:ilvl w:val="0"/>
          <w:numId w:val="11"/>
        </w:numPr>
        <w:rPr>
          <w:rFonts w:ascii="Harlow Solid Italic" w:hAnsi="Harlow Solid Italic"/>
          <w:sz w:val="28"/>
          <w:szCs w:val="28"/>
          <w:lang w:val="de-DE"/>
        </w:rPr>
      </w:pPr>
      <w:r w:rsidRPr="007E3F4B">
        <w:rPr>
          <w:rFonts w:ascii="Harlow Solid Italic" w:hAnsi="Harlow Solid Italic"/>
          <w:sz w:val="28"/>
          <w:szCs w:val="28"/>
          <w:lang w:val="de-DE"/>
        </w:rPr>
        <w:t>Übersetze die Vokabeln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1735"/>
        <w:gridCol w:w="2674"/>
        <w:gridCol w:w="1936"/>
      </w:tblGrid>
      <w:tr w:rsidR="00F01E29" w:rsidRPr="00B048C8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B048C8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B048C8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ber</w:t>
            </w:r>
            <w:r w:rsidRPr="00B048C8">
              <w:rPr>
                <w:rFonts w:ascii="Harlow Solid Italic" w:hAnsi="Harlow Solid Italic" w:cs="Times New Roman" w:hint="eastAsia"/>
                <w:sz w:val="28"/>
                <w:szCs w:val="28"/>
                <w:lang w:val="de-DE" w:eastAsia="cs-CZ"/>
              </w:rPr>
              <w:t>ü</w:t>
            </w:r>
            <w:r w:rsidRPr="00B048C8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hmt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B048C8" w:rsidP="0009341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B048C8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schimmer</w:t>
            </w:r>
            <w:r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B048C8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B048C8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B048C8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unl</w:t>
            </w:r>
            <w:r w:rsidRPr="00B048C8">
              <w:rPr>
                <w:rFonts w:ascii="Harlow Solid Italic" w:hAnsi="Harlow Solid Italic" w:cs="Times New Roman" w:hint="eastAsia"/>
                <w:sz w:val="28"/>
                <w:szCs w:val="28"/>
                <w:lang w:val="de-DE" w:eastAsia="cs-CZ"/>
              </w:rPr>
              <w:t>ä</w:t>
            </w:r>
            <w:r w:rsidRPr="00B048C8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ngst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B048C8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</w:rPr>
            </w:pPr>
            <w:r w:rsidRPr="00B048C8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das Ambiente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B048C8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B048C8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 xml:space="preserve">Die </w:t>
            </w:r>
            <w:r w:rsidRPr="00B048C8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Warteschlange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B048C8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B048C8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ehrw</w:t>
            </w:r>
            <w:r w:rsidRPr="00B048C8">
              <w:rPr>
                <w:rFonts w:ascii="Harlow Solid Italic" w:hAnsi="Harlow Solid Italic" w:cs="Times New Roman" w:hint="eastAsia"/>
                <w:sz w:val="28"/>
                <w:szCs w:val="28"/>
                <w:lang w:val="de-DE" w:eastAsia="cs-CZ"/>
              </w:rPr>
              <w:t>ü</w:t>
            </w:r>
            <w:r w:rsidRPr="00B048C8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rdigen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B048C8" w:rsidTr="009E2FFF">
        <w:trPr>
          <w:trHeight w:val="4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B048C8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B048C8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f</w:t>
            </w:r>
            <w:r w:rsidRPr="00B048C8">
              <w:rPr>
                <w:rFonts w:ascii="Harlow Solid Italic" w:hAnsi="Harlow Solid Italic" w:cs="Times New Roman" w:hint="eastAsia"/>
                <w:sz w:val="28"/>
                <w:szCs w:val="28"/>
                <w:lang w:val="de-DE" w:eastAsia="cs-CZ"/>
              </w:rPr>
              <w:t>ü</w:t>
            </w:r>
            <w:r w:rsidRPr="00B048C8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hr</w:t>
            </w:r>
            <w:r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en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B048C8" w:rsidP="0009341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B048C8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schrill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B048C8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B048C8" w:rsidP="0009341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 xml:space="preserve">Das </w:t>
            </w:r>
            <w:r w:rsidRPr="00B048C8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Gassengewirr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B048C8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B048C8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die M</w:t>
            </w:r>
            <w:r w:rsidRPr="00B048C8">
              <w:rPr>
                <w:rFonts w:ascii="Harlow Solid Italic" w:hAnsi="Harlow Solid Italic" w:cs="Times New Roman" w:hint="eastAsia"/>
                <w:sz w:val="28"/>
                <w:szCs w:val="28"/>
                <w:lang w:val="de-DE" w:eastAsia="cs-CZ"/>
              </w:rPr>
              <w:t>ö</w:t>
            </w:r>
            <w:r w:rsidRPr="00B048C8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blierung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B048C8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B048C8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B048C8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schummerig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B048C8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B048C8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die Gewissheit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B048C8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</w:tbl>
    <w:p w:rsidR="00D47006" w:rsidRDefault="00D47006" w:rsidP="00120164">
      <w:pPr>
        <w:rPr>
          <w:rFonts w:ascii="Harlow Solid Italic" w:hAnsi="Harlow Solid Italic"/>
          <w:color w:val="FFC000"/>
          <w:sz w:val="28"/>
          <w:szCs w:val="28"/>
          <w:lang w:val="de-DE"/>
        </w:rPr>
      </w:pPr>
    </w:p>
    <w:p w:rsidR="00E70423" w:rsidRDefault="00E70423" w:rsidP="00120164">
      <w:pPr>
        <w:rPr>
          <w:rFonts w:ascii="Harlow Solid Italic" w:hAnsi="Harlow Solid Italic"/>
          <w:color w:val="FFC000"/>
          <w:sz w:val="28"/>
          <w:szCs w:val="28"/>
          <w:lang w:val="de-DE"/>
        </w:rPr>
      </w:pPr>
    </w:p>
    <w:p w:rsidR="00E70423" w:rsidRPr="0006241D" w:rsidRDefault="00E70423" w:rsidP="00120164">
      <w:pPr>
        <w:rPr>
          <w:rFonts w:ascii="Harlow Solid Italic" w:hAnsi="Harlow Solid Italic"/>
          <w:color w:val="FFC000"/>
          <w:sz w:val="28"/>
          <w:szCs w:val="28"/>
          <w:lang w:val="de-DE"/>
        </w:rPr>
      </w:pPr>
    </w:p>
    <w:p w:rsidR="007A529F" w:rsidRDefault="005E206B" w:rsidP="00522183">
      <w:pPr>
        <w:numPr>
          <w:ilvl w:val="0"/>
          <w:numId w:val="11"/>
        </w:numPr>
        <w:rPr>
          <w:rFonts w:ascii="Harlow Solid Italic" w:hAnsi="Harlow Solid Italic"/>
          <w:sz w:val="28"/>
          <w:szCs w:val="28"/>
          <w:lang w:val="de-DE"/>
        </w:rPr>
      </w:pPr>
      <w:r w:rsidRPr="005E206B">
        <w:rPr>
          <w:rFonts w:ascii="Harlow Solid Italic" w:hAnsi="Harlow Solid Italic"/>
          <w:sz w:val="28"/>
          <w:szCs w:val="28"/>
          <w:lang w:val="de-DE"/>
        </w:rPr>
        <w:lastRenderedPageBreak/>
        <w:t>Worum geht es im Text?</w:t>
      </w:r>
    </w:p>
    <w:p w:rsidR="007A529F" w:rsidRDefault="007A529F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210118" w:rsidRDefault="00210118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.......................................................................................................................</w:t>
      </w:r>
    </w:p>
    <w:p w:rsidR="007A529F" w:rsidRDefault="007A529F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3076FA" w:rsidRDefault="003076FA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3076FA" w:rsidRDefault="003076FA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.......................................................................................................................</w:t>
      </w:r>
    </w:p>
    <w:p w:rsidR="003076FA" w:rsidRDefault="003076FA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113F69" w:rsidRPr="005E206B" w:rsidRDefault="00F87834" w:rsidP="00522183">
      <w:pPr>
        <w:numPr>
          <w:ilvl w:val="0"/>
          <w:numId w:val="11"/>
        </w:numPr>
        <w:jc w:val="both"/>
        <w:rPr>
          <w:rFonts w:ascii="Harlow Solid Italic" w:hAnsi="Harlow Solid Italic"/>
          <w:sz w:val="28"/>
          <w:szCs w:val="28"/>
          <w:lang w:val="de-DE"/>
        </w:rPr>
      </w:pPr>
      <w:r w:rsidRPr="005E206B">
        <w:rPr>
          <w:rFonts w:ascii="Harlow Solid Italic" w:hAnsi="Harlow Solid Italic"/>
          <w:sz w:val="28"/>
          <w:szCs w:val="28"/>
          <w:lang w:val="de-DE"/>
        </w:rPr>
        <w:t>Was fällt dir ein, wenn du die Bilder siehst?</w:t>
      </w:r>
      <w:r w:rsidR="00315F8A" w:rsidRPr="005E206B">
        <w:rPr>
          <w:rFonts w:ascii="Harlow Solid Italic" w:hAnsi="Harlow Solid Italic"/>
          <w:sz w:val="28"/>
          <w:szCs w:val="28"/>
          <w:lang w:val="de-DE"/>
        </w:rPr>
        <w:t xml:space="preserve"> </w:t>
      </w:r>
      <w:r w:rsidRPr="005E206B">
        <w:rPr>
          <w:rFonts w:ascii="Harlow Solid Italic" w:hAnsi="Harlow Solid Italic"/>
          <w:sz w:val="28"/>
          <w:szCs w:val="28"/>
          <w:lang w:val="de-DE"/>
        </w:rPr>
        <w:t>D</w:t>
      </w:r>
      <w:r w:rsidR="00315F8A" w:rsidRPr="005E206B">
        <w:rPr>
          <w:rFonts w:ascii="Harlow Solid Italic" w:hAnsi="Harlow Solid Italic"/>
          <w:sz w:val="28"/>
          <w:szCs w:val="28"/>
          <w:lang w:val="de-DE"/>
        </w:rPr>
        <w:t xml:space="preserve">iskutiere! </w:t>
      </w:r>
    </w:p>
    <w:p w:rsidR="00210118" w:rsidRDefault="00210118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 xml:space="preserve">1 </w:t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</w:t>
      </w:r>
      <w:r w:rsidR="006C7055">
        <w:rPr>
          <w:noProof/>
          <w:lang w:eastAsia="cs-CZ"/>
        </w:rPr>
        <w:drawing>
          <wp:inline distT="0" distB="0" distL="0" distR="0">
            <wp:extent cx="2489200" cy="1866900"/>
            <wp:effectExtent l="19050" t="0" r="6350" b="0"/>
            <wp:docPr id="20" name="obrázek 20" descr="File:Donau-Wien-UNOc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ile:Donau-Wien-UNOcity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377" cy="186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</w:t>
      </w:r>
      <w:r w:rsidR="00B048C8">
        <w:rPr>
          <w:rStyle w:val="Odkaznavysvtlivky"/>
          <w:rFonts w:ascii="Harlow Solid Italic" w:hAnsi="Harlow Solid Italic"/>
          <w:sz w:val="28"/>
          <w:szCs w:val="28"/>
          <w:lang w:val="en-US"/>
        </w:rPr>
        <w:endnoteReference w:id="3"/>
      </w:r>
      <w:r>
        <w:rPr>
          <w:rFonts w:ascii="Harlow Solid Italic" w:hAnsi="Harlow Solid Italic"/>
          <w:sz w:val="28"/>
          <w:szCs w:val="28"/>
          <w:lang w:val="en-US"/>
        </w:rPr>
        <w:t xml:space="preserve">2 </w:t>
      </w:r>
      <w:r w:rsidR="007E3F4B">
        <w:rPr>
          <w:rFonts w:ascii="Harlow Solid Italic" w:hAnsi="Harlow Solid Italic"/>
          <w:sz w:val="28"/>
          <w:szCs w:val="28"/>
          <w:lang w:val="en-US"/>
        </w:rPr>
        <w:t xml:space="preserve">  </w:t>
      </w:r>
      <w:r w:rsidR="006C7055">
        <w:rPr>
          <w:noProof/>
          <w:lang w:eastAsia="cs-CZ"/>
        </w:rPr>
        <w:drawing>
          <wp:inline distT="0" distB="0" distL="0" distR="0">
            <wp:extent cx="2486025" cy="1799261"/>
            <wp:effectExtent l="19050" t="0" r="9525" b="0"/>
            <wp:docPr id="23" name="obrázek 23" descr="File:Hallstatt um 19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ile:Hallstatt um 1900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35" cy="179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7055">
        <w:rPr>
          <w:rStyle w:val="Odkaznavysvtlivky"/>
          <w:rFonts w:ascii="Harlow Solid Italic" w:hAnsi="Harlow Solid Italic"/>
          <w:sz w:val="28"/>
          <w:szCs w:val="28"/>
          <w:lang w:val="en-US"/>
        </w:rPr>
        <w:endnoteReference w:id="4"/>
      </w:r>
    </w:p>
    <w:p w:rsidR="00210118" w:rsidRDefault="003076FA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>………………………………………………………………………………………………………………</w:t>
      </w:r>
    </w:p>
    <w:p w:rsidR="00A178CB" w:rsidRDefault="00A178CB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 xml:space="preserve">3 </w:t>
      </w:r>
      <w:r w:rsidR="006C7055">
        <w:rPr>
          <w:noProof/>
          <w:lang w:eastAsia="cs-CZ"/>
        </w:rPr>
        <w:drawing>
          <wp:inline distT="0" distB="0" distL="0" distR="0">
            <wp:extent cx="2641600" cy="1981200"/>
            <wp:effectExtent l="19050" t="0" r="6350" b="0"/>
            <wp:docPr id="4" name="obrázek 26" descr="File:Neusiedler See im W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ile:Neusiedler See im Winter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727" cy="198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7055">
        <w:rPr>
          <w:rStyle w:val="Odkaznavysvtlivky"/>
          <w:rFonts w:ascii="Harlow Solid Italic" w:hAnsi="Harlow Solid Italic"/>
          <w:sz w:val="28"/>
          <w:szCs w:val="28"/>
          <w:lang w:val="en-US"/>
        </w:rPr>
        <w:endnoteReference w:id="5"/>
      </w:r>
      <w:r w:rsidR="00E70423">
        <w:rPr>
          <w:rFonts w:ascii="Harlow Solid Italic" w:hAnsi="Harlow Solid Italic"/>
          <w:sz w:val="28"/>
          <w:szCs w:val="28"/>
          <w:lang w:val="en-US"/>
        </w:rPr>
        <w:t xml:space="preserve">         </w:t>
      </w:r>
      <w:r>
        <w:rPr>
          <w:rFonts w:ascii="Harlow Solid Italic" w:hAnsi="Harlow Solid Italic"/>
          <w:sz w:val="28"/>
          <w:szCs w:val="28"/>
          <w:lang w:val="en-US"/>
        </w:rPr>
        <w:t>4</w:t>
      </w:r>
      <w:r w:rsidR="006C7055">
        <w:rPr>
          <w:rFonts w:ascii="Harlow Solid Italic" w:hAnsi="Harlow Solid Italic"/>
          <w:sz w:val="28"/>
          <w:szCs w:val="28"/>
          <w:lang w:val="en-US"/>
        </w:rPr>
        <w:t xml:space="preserve">       </w:t>
      </w:r>
      <w:r w:rsidR="006C7055">
        <w:rPr>
          <w:noProof/>
          <w:lang w:eastAsia="cs-CZ"/>
        </w:rPr>
        <w:drawing>
          <wp:inline distT="0" distB="0" distL="0" distR="0">
            <wp:extent cx="1635919" cy="2181225"/>
            <wp:effectExtent l="19050" t="0" r="2381" b="0"/>
            <wp:docPr id="6" name="obrázek 29" descr="File:Wiener Schnitzel Wien2005 8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ile:Wiener Schnitzel Wien2005 831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977" cy="2183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7055">
        <w:rPr>
          <w:rStyle w:val="Odkaznavysvtlivky"/>
          <w:rFonts w:ascii="Harlow Solid Italic" w:hAnsi="Harlow Solid Italic"/>
          <w:sz w:val="28"/>
          <w:szCs w:val="28"/>
          <w:lang w:val="en-US"/>
        </w:rPr>
        <w:endnoteReference w:id="6"/>
      </w:r>
    </w:p>
    <w:p w:rsidR="00E308B9" w:rsidRDefault="00E308B9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>………………………………………………………………………………………………………………</w:t>
      </w:r>
    </w:p>
    <w:p w:rsidR="00512B40" w:rsidRDefault="00512B40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</w:p>
    <w:p w:rsidR="0045740C" w:rsidRDefault="00852E87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proofErr w:type="spellStart"/>
      <w:proofErr w:type="gramStart"/>
      <w:r>
        <w:rPr>
          <w:rFonts w:ascii="Harlow Solid Italic" w:hAnsi="Harlow Solid Italic"/>
          <w:sz w:val="28"/>
          <w:szCs w:val="28"/>
          <w:lang w:val="en-US"/>
        </w:rPr>
        <w:t>výsledky</w:t>
      </w:r>
      <w:proofErr w:type="spellEnd"/>
      <w:proofErr w:type="gramEnd"/>
      <w:r>
        <w:rPr>
          <w:rFonts w:ascii="Harlow Solid Italic" w:hAnsi="Harlow Solid Italic"/>
          <w:sz w:val="28"/>
          <w:szCs w:val="28"/>
          <w:lang w:val="en-US"/>
        </w:rPr>
        <w:t>:</w:t>
      </w:r>
    </w:p>
    <w:p w:rsidR="006C7055" w:rsidRDefault="006C7055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>1. Salzburg</w:t>
      </w:r>
    </w:p>
    <w:p w:rsidR="00787E7C" w:rsidRDefault="00852E87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>4.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2268"/>
        <w:gridCol w:w="2566"/>
        <w:gridCol w:w="1936"/>
      </w:tblGrid>
      <w:tr w:rsidR="00B048C8" w:rsidRPr="00B048C8" w:rsidTr="00E7042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E70423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berühmt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  <w:sz w:val="28"/>
                <w:szCs w:val="28"/>
              </w:rPr>
            </w:pPr>
            <w:r w:rsidRPr="00E70423">
              <w:rPr>
                <w:rFonts w:ascii="Harlow Solid Italic" w:hAnsi="Harlow Solid Italic" w:cs="Times New Roman"/>
                <w:sz w:val="28"/>
                <w:szCs w:val="28"/>
              </w:rPr>
              <w:t>slavný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E70423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schimmern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proofErr w:type="spellStart"/>
            <w:r w:rsidRPr="00E70423">
              <w:rPr>
                <w:rFonts w:ascii="Harlow Solid Italic" w:hAnsi="Harlow Solid Italic"/>
                <w:sz w:val="28"/>
                <w:szCs w:val="28"/>
                <w:lang w:val="de-DE"/>
              </w:rPr>
              <w:t>Lesknout</w:t>
            </w:r>
            <w:proofErr w:type="spellEnd"/>
            <w:r w:rsidRPr="00E70423">
              <w:rPr>
                <w:rFonts w:ascii="Harlow Solid Italic" w:hAnsi="Harlow Solid Italic"/>
                <w:sz w:val="28"/>
                <w:szCs w:val="28"/>
                <w:lang w:val="de-DE"/>
              </w:rPr>
              <w:t xml:space="preserve"> se </w:t>
            </w:r>
          </w:p>
        </w:tc>
      </w:tr>
      <w:tr w:rsidR="00B048C8" w:rsidRPr="00B048C8" w:rsidTr="00E7042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E70423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unlängst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  <w:sz w:val="28"/>
                <w:szCs w:val="28"/>
                <w:lang w:val="de-DE"/>
              </w:rPr>
            </w:pPr>
            <w:proofErr w:type="spellStart"/>
            <w:r w:rsidRPr="00E70423">
              <w:rPr>
                <w:rFonts w:ascii="Harlow Solid Italic" w:hAnsi="Harlow Solid Italic" w:cs="Times New Roman"/>
                <w:sz w:val="28"/>
                <w:szCs w:val="28"/>
                <w:lang w:val="de-DE"/>
              </w:rPr>
              <w:t>nedávno</w:t>
            </w:r>
            <w:proofErr w:type="spellEnd"/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</w:rPr>
            </w:pPr>
            <w:r w:rsidRPr="00E70423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das Ambiente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proofErr w:type="spellStart"/>
            <w:r w:rsidRPr="00E70423">
              <w:rPr>
                <w:rFonts w:ascii="Harlow Solid Italic" w:hAnsi="Harlow Solid Italic"/>
                <w:sz w:val="28"/>
                <w:szCs w:val="28"/>
                <w:lang w:val="de-DE"/>
              </w:rPr>
              <w:t>ambiente</w:t>
            </w:r>
            <w:proofErr w:type="spellEnd"/>
          </w:p>
        </w:tc>
      </w:tr>
      <w:tr w:rsidR="00B048C8" w:rsidRPr="00B048C8" w:rsidTr="00E7042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E70423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Die Warteschlange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proofErr w:type="spellStart"/>
            <w:r w:rsidRPr="00E70423">
              <w:rPr>
                <w:rFonts w:ascii="Harlow Solid Italic" w:hAnsi="Harlow Solid Italic"/>
                <w:sz w:val="28"/>
                <w:szCs w:val="28"/>
                <w:lang w:val="de-DE"/>
              </w:rPr>
              <w:t>fronta</w:t>
            </w:r>
            <w:proofErr w:type="spellEnd"/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E70423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ehrwürdigen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E70423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proofErr w:type="spellStart"/>
            <w:r w:rsidRPr="00E70423">
              <w:rPr>
                <w:rFonts w:ascii="Harlow Solid Italic" w:hAnsi="Harlow Solid Italic"/>
                <w:sz w:val="28"/>
                <w:szCs w:val="28"/>
                <w:lang w:val="de-DE"/>
              </w:rPr>
              <w:t>Uctít</w:t>
            </w:r>
            <w:proofErr w:type="spellEnd"/>
          </w:p>
        </w:tc>
      </w:tr>
      <w:tr w:rsidR="00B048C8" w:rsidRPr="00B048C8" w:rsidTr="00E70423">
        <w:trPr>
          <w:trHeight w:val="43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E70423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führen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proofErr w:type="spellStart"/>
            <w:r w:rsidRPr="00E70423">
              <w:rPr>
                <w:rFonts w:ascii="Harlow Solid Italic" w:hAnsi="Harlow Solid Italic"/>
                <w:sz w:val="28"/>
                <w:szCs w:val="28"/>
                <w:lang w:val="de-DE"/>
              </w:rPr>
              <w:t>vést</w:t>
            </w:r>
            <w:proofErr w:type="spellEnd"/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E70423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schrill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E70423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proofErr w:type="spellStart"/>
            <w:r w:rsidRPr="00E70423">
              <w:rPr>
                <w:rFonts w:ascii="Harlow Solid Italic" w:hAnsi="Harlow Solid Italic"/>
                <w:sz w:val="28"/>
                <w:szCs w:val="28"/>
                <w:lang w:val="de-DE"/>
              </w:rPr>
              <w:t>pronikavý</w:t>
            </w:r>
            <w:proofErr w:type="spellEnd"/>
          </w:p>
        </w:tc>
      </w:tr>
      <w:tr w:rsidR="00B048C8" w:rsidRPr="00B048C8" w:rsidTr="00E7042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E70423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Das Gassengewirr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  <w:sz w:val="28"/>
                <w:szCs w:val="28"/>
                <w:lang w:val="de-DE"/>
              </w:rPr>
            </w:pPr>
            <w:proofErr w:type="spellStart"/>
            <w:r w:rsidRPr="00E70423">
              <w:rPr>
                <w:rFonts w:ascii="Harlow Solid Italic" w:hAnsi="Harlow Solid Italic"/>
                <w:sz w:val="28"/>
                <w:szCs w:val="28"/>
                <w:lang w:val="de-DE"/>
              </w:rPr>
              <w:t>Zmatek</w:t>
            </w:r>
            <w:proofErr w:type="spellEnd"/>
            <w:r w:rsidRPr="00E70423">
              <w:rPr>
                <w:rFonts w:ascii="Harlow Solid Italic" w:hAnsi="Harlow Solid Italic"/>
                <w:sz w:val="28"/>
                <w:szCs w:val="28"/>
                <w:lang w:val="de-DE"/>
              </w:rPr>
              <w:t xml:space="preserve"> v </w:t>
            </w:r>
            <w:proofErr w:type="spellStart"/>
            <w:r w:rsidRPr="00E70423">
              <w:rPr>
                <w:rFonts w:ascii="Harlow Solid Italic" w:hAnsi="Harlow Solid Italic"/>
                <w:sz w:val="28"/>
                <w:szCs w:val="28"/>
                <w:lang w:val="de-DE"/>
              </w:rPr>
              <w:t>uli</w:t>
            </w:r>
            <w:r w:rsidRPr="00E70423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č</w:t>
            </w:r>
            <w:r w:rsidRPr="00E70423">
              <w:rPr>
                <w:rFonts w:ascii="Harlow Solid Italic" w:hAnsi="Harlow Solid Italic" w:cs="Times New Roman"/>
                <w:sz w:val="28"/>
                <w:szCs w:val="28"/>
                <w:lang w:val="de-DE"/>
              </w:rPr>
              <w:t>kách</w:t>
            </w:r>
            <w:proofErr w:type="spellEnd"/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E70423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die Möblierung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E70423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proofErr w:type="spellStart"/>
            <w:r w:rsidRPr="00E70423">
              <w:rPr>
                <w:rFonts w:ascii="Harlow Solid Italic" w:hAnsi="Harlow Solid Italic"/>
                <w:sz w:val="28"/>
                <w:szCs w:val="28"/>
                <w:lang w:val="de-DE"/>
              </w:rPr>
              <w:t>nábytek</w:t>
            </w:r>
            <w:proofErr w:type="spellEnd"/>
          </w:p>
        </w:tc>
      </w:tr>
      <w:tr w:rsidR="00B048C8" w:rsidRPr="00B048C8" w:rsidTr="00E7042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E70423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schummerig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proofErr w:type="spellStart"/>
            <w:r w:rsidRPr="00E70423">
              <w:rPr>
                <w:rFonts w:ascii="Harlow Solid Italic" w:hAnsi="Harlow Solid Italic"/>
                <w:sz w:val="28"/>
                <w:szCs w:val="28"/>
                <w:lang w:val="de-DE"/>
              </w:rPr>
              <w:t>temný</w:t>
            </w:r>
            <w:proofErr w:type="spellEnd"/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B048C8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E70423">
              <w:rPr>
                <w:rFonts w:ascii="Harlow Solid Italic" w:hAnsi="Harlow Solid Italic" w:cs="Times New Roman"/>
                <w:sz w:val="28"/>
                <w:szCs w:val="28"/>
                <w:lang w:val="de-DE" w:eastAsia="cs-CZ"/>
              </w:rPr>
              <w:t>die Gewissheit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8C8" w:rsidRPr="00E70423" w:rsidRDefault="00E70423" w:rsidP="00C870C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proofErr w:type="spellStart"/>
            <w:r w:rsidRPr="00E70423">
              <w:rPr>
                <w:rFonts w:ascii="Harlow Solid Italic" w:hAnsi="Harlow Solid Italic"/>
                <w:sz w:val="28"/>
                <w:szCs w:val="28"/>
                <w:lang w:val="de-DE"/>
              </w:rPr>
              <w:t>jistota</w:t>
            </w:r>
            <w:proofErr w:type="spellEnd"/>
          </w:p>
        </w:tc>
      </w:tr>
    </w:tbl>
    <w:p w:rsidR="00B048C8" w:rsidRDefault="00B048C8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</w:p>
    <w:p w:rsidR="00072E0B" w:rsidRPr="00B048C8" w:rsidRDefault="00B048C8" w:rsidP="007E3F4B">
      <w:pPr>
        <w:jc w:val="both"/>
        <w:rPr>
          <w:rFonts w:ascii="Harlow Solid Italic" w:hAnsi="Harlow Solid Italic"/>
          <w:sz w:val="28"/>
          <w:szCs w:val="28"/>
          <w:lang w:val="de-DE"/>
        </w:rPr>
      </w:pPr>
      <w:r w:rsidRPr="00B048C8">
        <w:rPr>
          <w:rFonts w:ascii="Harlow Solid Italic" w:hAnsi="Harlow Solid Italic"/>
          <w:sz w:val="28"/>
          <w:szCs w:val="28"/>
          <w:lang w:val="de-DE"/>
        </w:rPr>
        <w:t xml:space="preserve">6. </w:t>
      </w:r>
      <w:r>
        <w:rPr>
          <w:rFonts w:ascii="Harlow Solid Italic" w:hAnsi="Harlow Solid Italic"/>
          <w:sz w:val="28"/>
          <w:szCs w:val="28"/>
          <w:lang w:val="de-DE"/>
        </w:rPr>
        <w:t>Donau-Wien</w:t>
      </w:r>
      <w:r w:rsidRPr="00B048C8">
        <w:rPr>
          <w:rFonts w:ascii="Harlow Solid Italic" w:hAnsi="Harlow Solid Italic"/>
          <w:sz w:val="28"/>
          <w:szCs w:val="28"/>
          <w:lang w:val="de-DE"/>
        </w:rPr>
        <w:t xml:space="preserve">, Hallstadt; Neusiedler </w:t>
      </w:r>
      <w:proofErr w:type="spellStart"/>
      <w:r w:rsidRPr="00B048C8">
        <w:rPr>
          <w:rFonts w:ascii="Harlow Solid Italic" w:hAnsi="Harlow Solid Italic"/>
          <w:sz w:val="28"/>
          <w:szCs w:val="28"/>
          <w:lang w:val="de-DE"/>
        </w:rPr>
        <w:t>see</w:t>
      </w:r>
      <w:proofErr w:type="spellEnd"/>
      <w:r w:rsidRPr="00B048C8">
        <w:rPr>
          <w:rFonts w:ascii="Harlow Solid Italic" w:hAnsi="Harlow Solid Italic"/>
          <w:sz w:val="28"/>
          <w:szCs w:val="28"/>
          <w:lang w:val="de-DE"/>
        </w:rPr>
        <w:t>, Wiener Schnitzel</w:t>
      </w:r>
    </w:p>
    <w:p w:rsidR="00852E87" w:rsidRPr="00B048C8" w:rsidRDefault="00852E87" w:rsidP="007E3F4B">
      <w:pPr>
        <w:jc w:val="both"/>
        <w:rPr>
          <w:rFonts w:ascii="Harlow Solid Italic" w:hAnsi="Harlow Solid Italic"/>
          <w:sz w:val="28"/>
          <w:szCs w:val="28"/>
          <w:lang w:val="de-DE"/>
        </w:rPr>
      </w:pPr>
    </w:p>
    <w:p w:rsidR="0045740C" w:rsidRPr="002649CD" w:rsidRDefault="008667DE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proofErr w:type="spellStart"/>
      <w:proofErr w:type="gramStart"/>
      <w:r>
        <w:rPr>
          <w:rFonts w:ascii="Harlow Solid Italic" w:hAnsi="Harlow Solid Italic"/>
          <w:sz w:val="28"/>
          <w:szCs w:val="28"/>
          <w:lang w:val="en-US"/>
        </w:rPr>
        <w:t>zdroje</w:t>
      </w:r>
      <w:proofErr w:type="spellEnd"/>
      <w:proofErr w:type="gramEnd"/>
      <w:r>
        <w:rPr>
          <w:rFonts w:ascii="Harlow Solid Italic" w:hAnsi="Harlow Solid Italic"/>
          <w:sz w:val="28"/>
          <w:szCs w:val="28"/>
          <w:lang w:val="en-US"/>
        </w:rPr>
        <w:t>:</w:t>
      </w:r>
    </w:p>
    <w:sectPr w:rsidR="0045740C" w:rsidRPr="002649CD" w:rsidSect="00D74D9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Borders w:offsetFrom="page">
        <w:top w:val="single" w:sz="4" w:space="24" w:color="31849B" w:shadow="1"/>
        <w:left w:val="single" w:sz="4" w:space="24" w:color="31849B" w:shadow="1"/>
        <w:bottom w:val="single" w:sz="4" w:space="24" w:color="31849B" w:shadow="1"/>
        <w:right w:val="single" w:sz="4" w:space="24" w:color="31849B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D9F" w:rsidRDefault="00F77D9F" w:rsidP="007C26EB">
      <w:pPr>
        <w:spacing w:after="0" w:line="240" w:lineRule="auto"/>
      </w:pPr>
      <w:r>
        <w:separator/>
      </w:r>
    </w:p>
  </w:endnote>
  <w:endnote w:type="continuationSeparator" w:id="1">
    <w:p w:rsidR="00F77D9F" w:rsidRDefault="00F77D9F" w:rsidP="007C26EB">
      <w:pPr>
        <w:spacing w:after="0" w:line="240" w:lineRule="auto"/>
      </w:pPr>
      <w:r>
        <w:continuationSeparator/>
      </w:r>
    </w:p>
  </w:endnote>
  <w:endnote w:id="2">
    <w:p w:rsidR="006C7055" w:rsidRPr="006C7055" w:rsidRDefault="006C7055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C7055">
        <w:rPr>
          <w:rFonts w:ascii="Arial" w:hAnsi="Arial"/>
          <w:color w:val="333333"/>
          <w:shd w:val="clear" w:color="auto" w:fill="FFFFFF"/>
        </w:rPr>
        <w:t>NEZNÁMÝ.</w:t>
      </w:r>
      <w:r w:rsidRPr="006C7055">
        <w:rPr>
          <w:rFonts w:ascii="Arial" w:hAnsi="Arial"/>
          <w:color w:val="333333"/>
        </w:rPr>
        <w:t> </w:t>
      </w:r>
      <w:proofErr w:type="spellStart"/>
      <w:r w:rsidRPr="006C7055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6C7055">
        <w:rPr>
          <w:rFonts w:ascii="Arial" w:hAnsi="Arial"/>
          <w:color w:val="333333"/>
        </w:rPr>
        <w:t> </w:t>
      </w:r>
      <w:r w:rsidRPr="006C7055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6C7055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6C7055">
        <w:rPr>
          <w:rFonts w:ascii="Arial" w:hAnsi="Arial"/>
          <w:color w:val="333333"/>
          <w:shd w:val="clear" w:color="auto" w:fill="FFFFFF"/>
        </w:rPr>
        <w:t>]. Dostupný na WWW: http://commons.wikimedia.org/wiki/File:SalzburgerAltstadt02.JPG</w:t>
      </w:r>
    </w:p>
  </w:endnote>
  <w:endnote w:id="3">
    <w:p w:rsidR="00B048C8" w:rsidRPr="00B048C8" w:rsidRDefault="00B048C8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B048C8">
        <w:rPr>
          <w:rFonts w:ascii="Arial" w:hAnsi="Arial"/>
          <w:color w:val="333333"/>
          <w:shd w:val="clear" w:color="auto" w:fill="FFFFFF"/>
        </w:rPr>
        <w:t>NEZNÁMÝ.</w:t>
      </w:r>
      <w:r w:rsidRPr="00B048C8">
        <w:rPr>
          <w:rFonts w:ascii="Arial" w:hAnsi="Arial"/>
          <w:color w:val="333333"/>
        </w:rPr>
        <w:t> </w:t>
      </w:r>
      <w:proofErr w:type="spellStart"/>
      <w:r w:rsidRPr="00B048C8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B048C8">
        <w:rPr>
          <w:rFonts w:ascii="Arial" w:hAnsi="Arial"/>
          <w:color w:val="333333"/>
        </w:rPr>
        <w:t> </w:t>
      </w:r>
      <w:r w:rsidRPr="00B048C8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B048C8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B048C8">
        <w:rPr>
          <w:rFonts w:ascii="Arial" w:hAnsi="Arial"/>
          <w:color w:val="333333"/>
          <w:shd w:val="clear" w:color="auto" w:fill="FFFFFF"/>
        </w:rPr>
        <w:t>]. Dostupný na WWW: http://commons.wikimedia.org/wiki/File:Donau-Wien-UNOcity.jpg</w:t>
      </w:r>
    </w:p>
  </w:endnote>
  <w:endnote w:id="4">
    <w:p w:rsidR="006C7055" w:rsidRPr="006C7055" w:rsidRDefault="006C7055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C7055">
        <w:rPr>
          <w:rFonts w:ascii="Arial" w:hAnsi="Arial"/>
          <w:color w:val="333333"/>
          <w:shd w:val="clear" w:color="auto" w:fill="FFFFFF"/>
        </w:rPr>
        <w:t>NEZNÁMÝ.</w:t>
      </w:r>
      <w:r w:rsidRPr="006C7055">
        <w:rPr>
          <w:rFonts w:ascii="Arial" w:hAnsi="Arial"/>
          <w:color w:val="333333"/>
        </w:rPr>
        <w:t> </w:t>
      </w:r>
      <w:proofErr w:type="spellStart"/>
      <w:r w:rsidRPr="006C7055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6C7055">
        <w:rPr>
          <w:rFonts w:ascii="Arial" w:hAnsi="Arial"/>
          <w:color w:val="333333"/>
        </w:rPr>
        <w:t> </w:t>
      </w:r>
      <w:r w:rsidRPr="006C7055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6C7055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6C7055">
        <w:rPr>
          <w:rFonts w:ascii="Arial" w:hAnsi="Arial"/>
          <w:color w:val="333333"/>
          <w:shd w:val="clear" w:color="auto" w:fill="FFFFFF"/>
        </w:rPr>
        <w:t>]. Dostupný na WWW: http://commons.wikimedia.org/wiki/File:Hallstatt_um_1900.jpeg</w:t>
      </w:r>
    </w:p>
  </w:endnote>
  <w:endnote w:id="5">
    <w:p w:rsidR="006C7055" w:rsidRPr="006C7055" w:rsidRDefault="006C7055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C7055">
        <w:rPr>
          <w:rFonts w:ascii="Arial" w:hAnsi="Arial"/>
          <w:color w:val="333333"/>
          <w:shd w:val="clear" w:color="auto" w:fill="FFFFFF"/>
        </w:rPr>
        <w:t>NEZNÁMÝ.</w:t>
      </w:r>
      <w:r w:rsidRPr="006C7055">
        <w:rPr>
          <w:rFonts w:ascii="Arial" w:hAnsi="Arial"/>
          <w:color w:val="333333"/>
        </w:rPr>
        <w:t> </w:t>
      </w:r>
      <w:proofErr w:type="spellStart"/>
      <w:r w:rsidRPr="006C7055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6C7055">
        <w:rPr>
          <w:rFonts w:ascii="Arial" w:hAnsi="Arial"/>
          <w:color w:val="333333"/>
        </w:rPr>
        <w:t> </w:t>
      </w:r>
      <w:r w:rsidRPr="006C7055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6C7055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6C7055">
        <w:rPr>
          <w:rFonts w:ascii="Arial" w:hAnsi="Arial"/>
          <w:color w:val="333333"/>
          <w:shd w:val="clear" w:color="auto" w:fill="FFFFFF"/>
        </w:rPr>
        <w:t>]. Dostupný na WWW: http://commons.wikimedia.org/wiki/File:Neusiedler_See_im_Winter.jpg</w:t>
      </w:r>
    </w:p>
  </w:endnote>
  <w:endnote w:id="6">
    <w:p w:rsidR="006C7055" w:rsidRPr="006C7055" w:rsidRDefault="006C7055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C7055">
        <w:rPr>
          <w:rFonts w:ascii="Arial" w:hAnsi="Arial"/>
          <w:color w:val="333333"/>
          <w:shd w:val="clear" w:color="auto" w:fill="FFFFFF"/>
        </w:rPr>
        <w:t>NEZNÁMÝ.</w:t>
      </w:r>
      <w:r w:rsidRPr="006C7055">
        <w:rPr>
          <w:rFonts w:ascii="Arial" w:hAnsi="Arial"/>
          <w:color w:val="333333"/>
        </w:rPr>
        <w:t> </w:t>
      </w:r>
      <w:proofErr w:type="spellStart"/>
      <w:r w:rsidRPr="006C7055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6C7055">
        <w:rPr>
          <w:rFonts w:ascii="Arial" w:hAnsi="Arial"/>
          <w:color w:val="333333"/>
        </w:rPr>
        <w:t> </w:t>
      </w:r>
      <w:r w:rsidRPr="006C7055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6C7055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6C7055">
        <w:rPr>
          <w:rFonts w:ascii="Arial" w:hAnsi="Arial"/>
          <w:color w:val="333333"/>
          <w:shd w:val="clear" w:color="auto" w:fill="FFFFFF"/>
        </w:rPr>
        <w:t>]. Dostupný na WWW: http://commons.wikimedia.org/wiki/File:Wiener_Schnitzel_Wien2005_8319.JPG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EB" w:rsidRDefault="00473B4B">
    <w:pPr>
      <w:pStyle w:val="Zpat"/>
      <w:jc w:val="center"/>
    </w:pPr>
    <w:fldSimple w:instr=" PAGE   \* MERGEFORMAT ">
      <w:r w:rsidR="007252E2">
        <w:rPr>
          <w:noProof/>
        </w:rPr>
        <w:t>5</w:t>
      </w:r>
    </w:fldSimple>
  </w:p>
  <w:p w:rsidR="007C26EB" w:rsidRDefault="007C26E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D9F" w:rsidRDefault="00F77D9F" w:rsidP="007C26EB">
      <w:pPr>
        <w:spacing w:after="0" w:line="240" w:lineRule="auto"/>
      </w:pPr>
      <w:r>
        <w:separator/>
      </w:r>
    </w:p>
  </w:footnote>
  <w:footnote w:type="continuationSeparator" w:id="1">
    <w:p w:rsidR="00F77D9F" w:rsidRDefault="00F77D9F" w:rsidP="007C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EB" w:rsidRDefault="00473B4B" w:rsidP="00CD5C10">
    <w:pPr>
      <w:pStyle w:val="Zhlav"/>
      <w:jc w:val="cen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OPVK_hor_zakladni_logolink_RGB_cz.jpg" style="width:351pt;height:76.5pt;visibility:visible">
          <v:imagedata r:id="rId1" o:title="OPVK_hor_zakladni_logolink_RGB_cz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592C"/>
    <w:multiLevelType w:val="hybridMultilevel"/>
    <w:tmpl w:val="8946D3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7D206A"/>
    <w:multiLevelType w:val="hybridMultilevel"/>
    <w:tmpl w:val="7BE0B704"/>
    <w:lvl w:ilvl="0" w:tplc="5FC6B5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D39EF"/>
    <w:multiLevelType w:val="hybridMultilevel"/>
    <w:tmpl w:val="74F2F040"/>
    <w:lvl w:ilvl="0" w:tplc="4D424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B542E"/>
    <w:multiLevelType w:val="hybridMultilevel"/>
    <w:tmpl w:val="5A9C9F34"/>
    <w:lvl w:ilvl="0" w:tplc="01D6EF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E2AAD"/>
    <w:multiLevelType w:val="hybridMultilevel"/>
    <w:tmpl w:val="8036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32581"/>
    <w:multiLevelType w:val="hybridMultilevel"/>
    <w:tmpl w:val="ED0A44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F868DA"/>
    <w:multiLevelType w:val="hybridMultilevel"/>
    <w:tmpl w:val="BAC48016"/>
    <w:lvl w:ilvl="0" w:tplc="CA4C3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2044D"/>
    <w:multiLevelType w:val="hybridMultilevel"/>
    <w:tmpl w:val="46D27B28"/>
    <w:lvl w:ilvl="0" w:tplc="30300E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0562E"/>
    <w:multiLevelType w:val="hybridMultilevel"/>
    <w:tmpl w:val="4D588404"/>
    <w:lvl w:ilvl="0" w:tplc="125CA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50C1E"/>
    <w:multiLevelType w:val="multilevel"/>
    <w:tmpl w:val="3478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280371"/>
    <w:multiLevelType w:val="hybridMultilevel"/>
    <w:tmpl w:val="EA705D14"/>
    <w:lvl w:ilvl="0" w:tplc="73BA0F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B80"/>
    <w:rsid w:val="0000776C"/>
    <w:rsid w:val="000164C4"/>
    <w:rsid w:val="00021ADB"/>
    <w:rsid w:val="0006241D"/>
    <w:rsid w:val="00071670"/>
    <w:rsid w:val="00072E0B"/>
    <w:rsid w:val="00093412"/>
    <w:rsid w:val="00097A12"/>
    <w:rsid w:val="000A4EB4"/>
    <w:rsid w:val="000F2B80"/>
    <w:rsid w:val="00113F69"/>
    <w:rsid w:val="00120164"/>
    <w:rsid w:val="00185BB8"/>
    <w:rsid w:val="00190A61"/>
    <w:rsid w:val="001E6195"/>
    <w:rsid w:val="00210118"/>
    <w:rsid w:val="0021450C"/>
    <w:rsid w:val="00226EA2"/>
    <w:rsid w:val="00261830"/>
    <w:rsid w:val="002630CF"/>
    <w:rsid w:val="002649CD"/>
    <w:rsid w:val="002721C6"/>
    <w:rsid w:val="00282F65"/>
    <w:rsid w:val="002B5C2F"/>
    <w:rsid w:val="002F122B"/>
    <w:rsid w:val="003076FA"/>
    <w:rsid w:val="00315F8A"/>
    <w:rsid w:val="00332AA6"/>
    <w:rsid w:val="00356DF2"/>
    <w:rsid w:val="003623B9"/>
    <w:rsid w:val="00380813"/>
    <w:rsid w:val="003812B2"/>
    <w:rsid w:val="00392DD6"/>
    <w:rsid w:val="00394425"/>
    <w:rsid w:val="003D27DF"/>
    <w:rsid w:val="003F3F7E"/>
    <w:rsid w:val="00412278"/>
    <w:rsid w:val="0043311F"/>
    <w:rsid w:val="0045740C"/>
    <w:rsid w:val="0045771D"/>
    <w:rsid w:val="004611B3"/>
    <w:rsid w:val="00473B4B"/>
    <w:rsid w:val="00494E36"/>
    <w:rsid w:val="00496CFE"/>
    <w:rsid w:val="00505304"/>
    <w:rsid w:val="00505CDD"/>
    <w:rsid w:val="00512B40"/>
    <w:rsid w:val="00521627"/>
    <w:rsid w:val="00522183"/>
    <w:rsid w:val="00565D80"/>
    <w:rsid w:val="00567EC5"/>
    <w:rsid w:val="0057723F"/>
    <w:rsid w:val="005E206B"/>
    <w:rsid w:val="0060150D"/>
    <w:rsid w:val="006415B4"/>
    <w:rsid w:val="00687A21"/>
    <w:rsid w:val="006A39A3"/>
    <w:rsid w:val="006C7055"/>
    <w:rsid w:val="006D0E3C"/>
    <w:rsid w:val="006F4531"/>
    <w:rsid w:val="006F7BDD"/>
    <w:rsid w:val="00711CFF"/>
    <w:rsid w:val="00723300"/>
    <w:rsid w:val="007252E2"/>
    <w:rsid w:val="00725489"/>
    <w:rsid w:val="00735FB8"/>
    <w:rsid w:val="00743065"/>
    <w:rsid w:val="00782687"/>
    <w:rsid w:val="00787E43"/>
    <w:rsid w:val="00787E7C"/>
    <w:rsid w:val="00793229"/>
    <w:rsid w:val="007A529F"/>
    <w:rsid w:val="007C26EB"/>
    <w:rsid w:val="007D6EDE"/>
    <w:rsid w:val="007E0374"/>
    <w:rsid w:val="007E3F4B"/>
    <w:rsid w:val="00814763"/>
    <w:rsid w:val="00833448"/>
    <w:rsid w:val="008434D9"/>
    <w:rsid w:val="00852E87"/>
    <w:rsid w:val="00866174"/>
    <w:rsid w:val="008667DE"/>
    <w:rsid w:val="00890D6D"/>
    <w:rsid w:val="008C6A7B"/>
    <w:rsid w:val="008C7070"/>
    <w:rsid w:val="008D4D1D"/>
    <w:rsid w:val="008E136F"/>
    <w:rsid w:val="008F3FBD"/>
    <w:rsid w:val="008F6975"/>
    <w:rsid w:val="008F7773"/>
    <w:rsid w:val="00951405"/>
    <w:rsid w:val="00955571"/>
    <w:rsid w:val="00962138"/>
    <w:rsid w:val="00971D7D"/>
    <w:rsid w:val="00973EAC"/>
    <w:rsid w:val="009C11A4"/>
    <w:rsid w:val="009C3A49"/>
    <w:rsid w:val="009E2FFF"/>
    <w:rsid w:val="009F009F"/>
    <w:rsid w:val="00A0734F"/>
    <w:rsid w:val="00A178CB"/>
    <w:rsid w:val="00A26B9F"/>
    <w:rsid w:val="00A7107C"/>
    <w:rsid w:val="00A9460E"/>
    <w:rsid w:val="00AA0790"/>
    <w:rsid w:val="00AC77E3"/>
    <w:rsid w:val="00AE3A6D"/>
    <w:rsid w:val="00AF34FD"/>
    <w:rsid w:val="00B048C8"/>
    <w:rsid w:val="00B15F58"/>
    <w:rsid w:val="00B6752A"/>
    <w:rsid w:val="00B714C5"/>
    <w:rsid w:val="00B811F6"/>
    <w:rsid w:val="00C125CB"/>
    <w:rsid w:val="00C15292"/>
    <w:rsid w:val="00C64046"/>
    <w:rsid w:val="00C83B8B"/>
    <w:rsid w:val="00CC4BD4"/>
    <w:rsid w:val="00CD5C10"/>
    <w:rsid w:val="00CE28DE"/>
    <w:rsid w:val="00D309DB"/>
    <w:rsid w:val="00D44CEC"/>
    <w:rsid w:val="00D47006"/>
    <w:rsid w:val="00D47ED4"/>
    <w:rsid w:val="00D5029F"/>
    <w:rsid w:val="00D50773"/>
    <w:rsid w:val="00D50901"/>
    <w:rsid w:val="00D74D90"/>
    <w:rsid w:val="00D74E33"/>
    <w:rsid w:val="00DA32B8"/>
    <w:rsid w:val="00DB60EC"/>
    <w:rsid w:val="00DD0B0E"/>
    <w:rsid w:val="00DD276D"/>
    <w:rsid w:val="00E0146D"/>
    <w:rsid w:val="00E20A2F"/>
    <w:rsid w:val="00E308B9"/>
    <w:rsid w:val="00E61D13"/>
    <w:rsid w:val="00E70423"/>
    <w:rsid w:val="00EE7423"/>
    <w:rsid w:val="00EF100F"/>
    <w:rsid w:val="00F01E29"/>
    <w:rsid w:val="00F27AA3"/>
    <w:rsid w:val="00F557D1"/>
    <w:rsid w:val="00F60377"/>
    <w:rsid w:val="00F64F54"/>
    <w:rsid w:val="00F671BE"/>
    <w:rsid w:val="00F77D9F"/>
    <w:rsid w:val="00F87834"/>
    <w:rsid w:val="00FD659F"/>
    <w:rsid w:val="00FF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nherit" w:eastAsia="Calibri" w:hAnsi="inherit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D90"/>
    <w:pPr>
      <w:spacing w:after="200" w:line="276" w:lineRule="auto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5221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6F45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9"/>
    <w:qFormat/>
    <w:rsid w:val="006F45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6F4531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6F4531"/>
    <w:rPr>
      <w:rFonts w:ascii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D74D90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D74D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6F4531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D5077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0773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3D71"/>
    <w:rPr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507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D71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7C2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26EB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C2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6EB"/>
    <w:rPr>
      <w:sz w:val="24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557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557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955571"/>
    <w:rPr>
      <w:vertAlign w:val="superscript"/>
    </w:rPr>
  </w:style>
  <w:style w:type="paragraph" w:styleId="Normlnweb">
    <w:name w:val="Normal (Web)"/>
    <w:basedOn w:val="Normln"/>
    <w:uiPriority w:val="99"/>
    <w:unhideWhenUsed/>
    <w:rsid w:val="0060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locked/>
    <w:rsid w:val="0060150D"/>
    <w:rPr>
      <w:b/>
      <w:bCs/>
    </w:rPr>
  </w:style>
  <w:style w:type="paragraph" w:customStyle="1" w:styleId="Odstavecseseznamem1">
    <w:name w:val="Odstavec se seznamem1"/>
    <w:basedOn w:val="Normln"/>
    <w:rsid w:val="00332AA6"/>
    <w:pPr>
      <w:ind w:left="720"/>
    </w:pPr>
    <w:rPr>
      <w:rFonts w:eastAsia="Times New Roman"/>
    </w:rPr>
  </w:style>
  <w:style w:type="character" w:customStyle="1" w:styleId="Nadpis1Char">
    <w:name w:val="Nadpis 1 Char"/>
    <w:basedOn w:val="Standardnpsmoodstavce"/>
    <w:link w:val="Nadpis1"/>
    <w:rsid w:val="005221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522183"/>
    <w:pPr>
      <w:ind w:left="720"/>
      <w:contextualSpacing/>
    </w:pPr>
  </w:style>
  <w:style w:type="paragraph" w:customStyle="1" w:styleId="teasertext">
    <w:name w:val="teasertext"/>
    <w:basedOn w:val="Normln"/>
    <w:rsid w:val="0074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686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3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200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87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992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50195">
              <w:marLeft w:val="285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303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053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527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5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0743A823-B490-4B52-A959-7B3F7612BC35}"/>
</file>

<file path=customXml/itemProps2.xml><?xml version="1.0" encoding="utf-8"?>
<ds:datastoreItem xmlns:ds="http://schemas.openxmlformats.org/officeDocument/2006/customXml" ds:itemID="{C059FA61-B4F2-4DD5-87F7-CEE437789564}"/>
</file>

<file path=customXml/itemProps3.xml><?xml version="1.0" encoding="utf-8"?>
<ds:datastoreItem xmlns:ds="http://schemas.openxmlformats.org/officeDocument/2006/customXml" ds:itemID="{1B1AFF02-3B98-47E0-AD10-E48EE361B117}"/>
</file>

<file path=customXml/itemProps4.xml><?xml version="1.0" encoding="utf-8"?>
<ds:datastoreItem xmlns:ds="http://schemas.openxmlformats.org/officeDocument/2006/customXml" ds:itemID="{79CC2E46-F07A-4BB7-82A0-11FF185CF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383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Domino/Domino</vt:lpstr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 durch Österreich</dc:title>
  <dc:subject/>
  <dc:creator>Jana Oravcová</dc:creator>
  <cp:keywords/>
  <dc:description/>
  <cp:lastModifiedBy>Jana Oravcová</cp:lastModifiedBy>
  <cp:revision>4</cp:revision>
  <cp:lastPrinted>2013-06-01T13:57:00Z</cp:lastPrinted>
  <dcterms:created xsi:type="dcterms:W3CDTF">2013-06-02T20:24:00Z</dcterms:created>
  <dcterms:modified xsi:type="dcterms:W3CDTF">2013-06-02T20:48:00Z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