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14" w:rsidRDefault="00F57714" w:rsidP="00F57714">
      <w:pPr>
        <w:rPr>
          <w:b/>
          <w:sz w:val="28"/>
          <w:szCs w:val="28"/>
          <w:u w:val="single"/>
        </w:rPr>
      </w:pPr>
      <w:r w:rsidRPr="003C5C90">
        <w:rPr>
          <w:b/>
          <w:sz w:val="28"/>
          <w:szCs w:val="28"/>
          <w:u w:val="single"/>
        </w:rPr>
        <w:t>Pracovní list</w:t>
      </w:r>
    </w:p>
    <w:p w:rsidR="00F57714" w:rsidRDefault="00F57714" w:rsidP="00F57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Realistické drama a vývoj divadla v 1. polovině 20. století</w:t>
      </w:r>
    </w:p>
    <w:p w:rsidR="00F57714" w:rsidRPr="0057513F" w:rsidRDefault="00F57714" w:rsidP="00F57714">
      <w:pPr>
        <w:rPr>
          <w:sz w:val="24"/>
          <w:szCs w:val="24"/>
        </w:rPr>
      </w:pPr>
      <w:r w:rsidRPr="0057513F">
        <w:rPr>
          <w:sz w:val="24"/>
          <w:szCs w:val="24"/>
        </w:rPr>
        <w:t>Národní divadlo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Divadlo zaznamenalo velký rozmach v období národního obrození. Vznikala první stálá kamenná divadla………………………………………………………………………………………………………a začalo se čím dál hlasitěji mluvit o stavbě tzv. národního divadla. V roce 1865 byla vyhlášena soutěž na reprezentativní budovu, v níž zvítězil návrh architekta………………………………………………………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Národní divadlo bylo poprvé otevřeno roku……………….operou……………………………………………….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Po 11 představeních budova vyhořela a k opětovnému otevření došlo roku……………….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Na jeho výzdobě se podíleli významní umělci :</w:t>
      </w:r>
    </w:p>
    <w:p w:rsidR="00F57714" w:rsidRDefault="00F57714" w:rsidP="00F577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sochaři……………………………………………………………………………………………………………………….</w:t>
      </w:r>
    </w:p>
    <w:p w:rsidR="00F57714" w:rsidRDefault="00F57714" w:rsidP="00F577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malíři………………………………………………………………………………………………………………………….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Autoři českého dramatu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K uvedeným hrám napište jména a příjmení autorů :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Hry : Naši furianti, Gazdina roba, Lucerna, Její pastorkyňa, Radúz a Mahulena, Maryša, Noc na Karlštejně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Autoři : Jaroslav Vrchlický, Julius Zeyer, Alois Jirásek, bratři Mrštíkové, Ladislav Stroupežnický, Gabriela Preisová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……………………………………………………………………………………………………………………………….  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K uvedeným hrám napište hlavní postavy :</w:t>
      </w:r>
    </w:p>
    <w:p w:rsidR="00F57714" w:rsidRDefault="00F57714" w:rsidP="00F577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Maryša………………………………………………………………………………………………………..</w:t>
      </w:r>
    </w:p>
    <w:p w:rsidR="00F57714" w:rsidRDefault="00F57714" w:rsidP="00F577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Naši furianti…………………………………………………………………………………………………</w:t>
      </w:r>
    </w:p>
    <w:p w:rsidR="00F57714" w:rsidRDefault="00F57714" w:rsidP="00F577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Lucerna……………………………………………………………………………………………………….</w:t>
      </w:r>
    </w:p>
    <w:p w:rsidR="00F57714" w:rsidRDefault="00F57714" w:rsidP="00F577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Její pastorkyňa……………………………………………………………………………………………..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Divadlo 1. poloviny 20. století :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Uveďte hlavní divadelní scény do 1. světové války :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Charakterizujte znaky avantgardních divadel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Osvobozené divadlo :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Protagonisté :……………………………………………………………………………………………………………..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Hudba………………………………………………………………………………………………………………………….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Režiséři………………………………………………………………………………………………………………………..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První divadelní hra……………………………………………………………………………………………………….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Forbíny………………………………………………………………………………………………………………………..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Znaky…………………………………………………………………………………………………………………………..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Hry do r.1932………………………………………………………………………………………………………………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Hry po r. 1932………………………………………………………………………………………………………………</w:t>
      </w:r>
    </w:p>
    <w:p w:rsidR="00F57714" w:rsidRDefault="00F57714" w:rsidP="00F5771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Rozdíly mezi hrami 20. a 30. le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Divadla malých forem :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Charakteristika jejich repertoáru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 xml:space="preserve">Uveď názvy některých z nich :                           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714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Charakterizuj tvorbu D34 :</w:t>
      </w:r>
    </w:p>
    <w:p w:rsidR="00F57714" w:rsidRPr="00217945" w:rsidRDefault="00F57714" w:rsidP="00F577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bookmarkStart w:id="0" w:name="_GoBack"/>
      <w:bookmarkEnd w:id="0"/>
    </w:p>
    <w:p w:rsidR="00C24D3F" w:rsidRDefault="00C24D3F"/>
    <w:sectPr w:rsidR="00C24D3F" w:rsidSect="009B0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14" w:rsidRDefault="00F57714" w:rsidP="000A5706">
      <w:pPr>
        <w:spacing w:after="0" w:line="240" w:lineRule="auto"/>
      </w:pPr>
      <w:r>
        <w:separator/>
      </w:r>
    </w:p>
  </w:endnote>
  <w:endnote w:type="continuationSeparator" w:id="0">
    <w:p w:rsidR="00F57714" w:rsidRDefault="00F57714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Pr="007F4EDA" w:rsidRDefault="00AC1F0D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1.35pt;margin-top:-2.25pt;width:513.1pt;height:0;z-index:251656704" o:connectortype="straight"/>
      </w:pict>
    </w:r>
    <w:r w:rsidR="00F57714"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1905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14" w:rsidRDefault="00F57714" w:rsidP="000A5706">
      <w:pPr>
        <w:spacing w:after="0" w:line="240" w:lineRule="auto"/>
      </w:pPr>
      <w:r>
        <w:separator/>
      </w:r>
    </w:p>
  </w:footnote>
  <w:footnote w:type="continuationSeparator" w:id="0">
    <w:p w:rsidR="00F57714" w:rsidRDefault="00F57714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F57714">
      <w:rPr>
        <w:rFonts w:ascii="Times New Roman" w:hAnsi="Times New Roman"/>
        <w:bCs/>
        <w:sz w:val="16"/>
        <w:szCs w:val="16"/>
      </w:rPr>
      <w:t xml:space="preserve"> Realistické drama a vývoj divadla v 1. polovině 20. století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F57714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F57714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F57714">
      <w:rPr>
        <w:rFonts w:ascii="Times New Roman" w:hAnsi="Times New Roman"/>
        <w:bCs/>
        <w:sz w:val="16"/>
        <w:szCs w:val="16"/>
      </w:rPr>
      <w:t xml:space="preserve"> čtenářská dovednost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AC1F0D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AC1F0D" w:rsidRPr="007F4EDA">
      <w:rPr>
        <w:rFonts w:ascii="Times New Roman" w:hAnsi="Times New Roman"/>
        <w:bCs/>
        <w:sz w:val="16"/>
        <w:szCs w:val="16"/>
      </w:rPr>
      <w:fldChar w:fldCharType="separate"/>
    </w:r>
    <w:r w:rsidR="00F57714">
      <w:rPr>
        <w:rFonts w:ascii="Times New Roman" w:hAnsi="Times New Roman"/>
        <w:bCs/>
        <w:noProof/>
        <w:sz w:val="16"/>
        <w:szCs w:val="16"/>
      </w:rPr>
      <w:t>1</w:t>
    </w:r>
    <w:r w:rsidR="00AC1F0D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F57714">
      <w:rPr>
        <w:rFonts w:ascii="Times New Roman" w:hAnsi="Times New Roman"/>
        <w:bCs/>
        <w:sz w:val="16"/>
        <w:szCs w:val="16"/>
      </w:rPr>
      <w:t xml:space="preserve"> 14.1.2013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F57714">
      <w:rPr>
        <w:rFonts w:ascii="Times New Roman" w:hAnsi="Times New Roman"/>
        <w:bCs/>
        <w:sz w:val="16"/>
        <w:szCs w:val="16"/>
      </w:rPr>
      <w:t xml:space="preserve"> Pracovní list slouží k ověření získaných poznatků pomocí internetu a knižních zdrojů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AC1F0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.35pt;margin-top:1.7pt;width:513.1pt;height:.05pt;z-index:251658752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50A2D"/>
    <w:multiLevelType w:val="hybridMultilevel"/>
    <w:tmpl w:val="EE305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450A2"/>
    <w:multiLevelType w:val="hybridMultilevel"/>
    <w:tmpl w:val="49EE8FAC"/>
    <w:lvl w:ilvl="0" w:tplc="063EBB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E6A46"/>
    <w:multiLevelType w:val="hybridMultilevel"/>
    <w:tmpl w:val="838E5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 w:val="000A5706"/>
    <w:rsid w:val="00233CB2"/>
    <w:rsid w:val="002E60AB"/>
    <w:rsid w:val="007F4EDA"/>
    <w:rsid w:val="009B099C"/>
    <w:rsid w:val="00AC1F0D"/>
    <w:rsid w:val="00AD74EC"/>
    <w:rsid w:val="00B654EE"/>
    <w:rsid w:val="00BB3EBC"/>
    <w:rsid w:val="00C24D3F"/>
    <w:rsid w:val="00C93B55"/>
    <w:rsid w:val="00E249BB"/>
    <w:rsid w:val="00F12006"/>
    <w:rsid w:val="00F5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7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7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ovna1\AppData\Local\Temp\Temp1_hlavi&#269;ky%20do%20projektu.zip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EA337FB-D683-4D1B-90AC-B3B552D2EDE9}"/>
</file>

<file path=customXml/itemProps2.xml><?xml version="1.0" encoding="utf-8"?>
<ds:datastoreItem xmlns:ds="http://schemas.openxmlformats.org/officeDocument/2006/customXml" ds:itemID="{C2618580-6666-4C6C-B022-31120CBF250A}"/>
</file>

<file path=customXml/itemProps3.xml><?xml version="1.0" encoding="utf-8"?>
<ds:datastoreItem xmlns:ds="http://schemas.openxmlformats.org/officeDocument/2006/customXml" ds:itemID="{9A14F405-DE66-4FEC-AAB7-12705D667396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6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sborovna1</dc:creator>
  <cp:lastModifiedBy>sborovna1</cp:lastModifiedBy>
  <cp:revision>1</cp:revision>
  <cp:lastPrinted>2011-02-23T11:09:00Z</cp:lastPrinted>
  <dcterms:created xsi:type="dcterms:W3CDTF">2013-01-23T08:44:00Z</dcterms:created>
  <dcterms:modified xsi:type="dcterms:W3CDTF">2013-01-23T08:50:00Z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