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46" w:rsidRDefault="00831A46" w:rsidP="00831A46">
      <w:pPr>
        <w:pStyle w:val="Nadpis2"/>
        <w:rPr>
          <w:sz w:val="40"/>
          <w:szCs w:val="40"/>
        </w:rPr>
      </w:pPr>
      <w:r w:rsidRPr="00870706">
        <w:rPr>
          <w:sz w:val="40"/>
          <w:szCs w:val="40"/>
        </w:rPr>
        <w:t>Tisíc a jedna noc</w:t>
      </w:r>
    </w:p>
    <w:p w:rsidR="00831A46" w:rsidRPr="00870706" w:rsidRDefault="00831A46" w:rsidP="00831A46"/>
    <w:p w:rsidR="00831A46" w:rsidRDefault="00831A46" w:rsidP="00831A46">
      <w:pPr>
        <w:pStyle w:val="Nadpis2"/>
      </w:pPr>
      <w:r>
        <w:t>K</w:t>
      </w:r>
      <w:r w:rsidRPr="00921DFE">
        <w:t>omentář k</w:t>
      </w:r>
      <w:r>
        <w:t> </w:t>
      </w:r>
      <w:r w:rsidRPr="00921DFE">
        <w:t>ukázce</w:t>
      </w:r>
    </w:p>
    <w:p w:rsidR="00831A46" w:rsidRPr="000845AA" w:rsidRDefault="00831A46" w:rsidP="00831A46"/>
    <w:p w:rsidR="00831A46" w:rsidRPr="00921DFE" w:rsidRDefault="00831A46" w:rsidP="00831A46">
      <w:pPr>
        <w:pStyle w:val="text"/>
      </w:pPr>
      <w:r w:rsidRPr="00921DFE">
        <w:t>Příběh je vybrán z 5.</w:t>
      </w:r>
      <w:r>
        <w:t xml:space="preserve"> </w:t>
      </w:r>
      <w:r w:rsidRPr="00921DFE">
        <w:t>svazku a námětem jej můžeme zařadit k mravoučným historkám.</w:t>
      </w:r>
    </w:p>
    <w:p w:rsidR="00831A46" w:rsidRDefault="00831A46" w:rsidP="00831A46">
      <w:pPr>
        <w:pStyle w:val="Nadpis2"/>
      </w:pPr>
    </w:p>
    <w:p w:rsidR="00831A46" w:rsidRDefault="00831A46" w:rsidP="00831A46">
      <w:pPr>
        <w:pStyle w:val="Nadpis2"/>
      </w:pPr>
      <w:r>
        <w:t>U</w:t>
      </w:r>
      <w:r w:rsidRPr="00921DFE">
        <w:t>kázka</w:t>
      </w:r>
    </w:p>
    <w:p w:rsidR="00831A46" w:rsidRPr="000845AA" w:rsidRDefault="00831A46" w:rsidP="00831A46"/>
    <w:p w:rsidR="00831A46" w:rsidRDefault="00831A46" w:rsidP="00831A46">
      <w:pPr>
        <w:pStyle w:val="nazev"/>
      </w:pPr>
      <w:r w:rsidRPr="00921DFE">
        <w:t>Vypravování o napáleném zloději</w:t>
      </w:r>
    </w:p>
    <w:p w:rsidR="00831A46" w:rsidRPr="00921DFE" w:rsidRDefault="00831A46" w:rsidP="00831A46">
      <w:pPr>
        <w:pStyle w:val="nazev"/>
      </w:pPr>
    </w:p>
    <w:p w:rsidR="00831A46" w:rsidRPr="00921DFE" w:rsidRDefault="00831A46" w:rsidP="00831A46">
      <w:pPr>
        <w:pStyle w:val="text"/>
      </w:pPr>
      <w:r>
        <w:t>I pravil: „</w:t>
      </w:r>
      <w:r w:rsidRPr="00921DFE">
        <w:t xml:space="preserve">Věz, ó králi, že jednomu z boháčů vzaly zasvé jeho rozum i jmění. Zmohla ho strast, až se stal trudnomyslným a vzal zasvé jeho rozum. A zbylo mu z jeho jmění asi dvacet </w:t>
      </w:r>
      <w:proofErr w:type="spellStart"/>
      <w:r w:rsidRPr="004E6F88">
        <w:rPr>
          <w:color w:val="0000FF"/>
        </w:rPr>
        <w:t>dínárů</w:t>
      </w:r>
      <w:proofErr w:type="spellEnd"/>
      <w:r w:rsidRPr="00921DFE">
        <w:t xml:space="preserve">. On pak prosil lidi o almužnu, shromažďoval, co mu dávali, a kladl to k oněm </w:t>
      </w:r>
      <w:proofErr w:type="spellStart"/>
      <w:r w:rsidRPr="00921DFE">
        <w:t>dínárům</w:t>
      </w:r>
      <w:proofErr w:type="spellEnd"/>
      <w:r w:rsidRPr="00921DFE">
        <w:t>, které mu zbyly.</w:t>
      </w:r>
    </w:p>
    <w:p w:rsidR="00831A46" w:rsidRPr="00921DFE" w:rsidRDefault="00831A46" w:rsidP="00831A46">
      <w:pPr>
        <w:pStyle w:val="text"/>
      </w:pPr>
      <w:r w:rsidRPr="00921DFE">
        <w:t xml:space="preserve">A v tom městě byl jeden povaleč, který se zanášel </w:t>
      </w:r>
      <w:proofErr w:type="spellStart"/>
      <w:proofErr w:type="gramStart"/>
      <w:r w:rsidRPr="00921DFE">
        <w:t>pošetilostmi.Ten</w:t>
      </w:r>
      <w:proofErr w:type="spellEnd"/>
      <w:proofErr w:type="gramEnd"/>
      <w:r w:rsidRPr="00921DFE">
        <w:t xml:space="preserve"> zvěděl o tom trudnomyslném, že má něco zlata. I jal se ho špehovat a neustal v tom, až viděl, že vložil, co měl z peněz, do hrnce a vešel do opuštěné zříceniny. Tam usedl k močení, vyhrabal díru, ukryl tam ten hrnec a nasypal naň zem, tak jak byla předtím. Když se vzdálil, přišel ten povaleč, vzal, co v něm bylo, a zas jej tam vložil, tak jak byl.</w:t>
      </w:r>
    </w:p>
    <w:p w:rsidR="00831A46" w:rsidRPr="00921DFE" w:rsidRDefault="00831A46" w:rsidP="00831A46">
      <w:pPr>
        <w:pStyle w:val="text"/>
      </w:pPr>
      <w:r w:rsidRPr="00921DFE">
        <w:t xml:space="preserve">Potom ten trudnomyslný se vrátil, maje s sebou něco, aby to k </w:t>
      </w:r>
      <w:r>
        <w:t>tomu přidal, ale nenalezl to. I </w:t>
      </w:r>
      <w:r w:rsidRPr="00921DFE">
        <w:t xml:space="preserve">zamyslil se o tom, kdo ho následoval. A on viděl, že ten povaleč často u něho sedá a vyptává se ho. Potom zpozoroval tu ztrátu, když vyňal ten hrnec. Špehoval ho tedy neustále, až ho viděl usednout, pak se k němu rozběhl. Uzřel ho pak, jak si mumlá pro sebe a říká: „V tom hrnci je šedesát </w:t>
      </w:r>
      <w:proofErr w:type="spellStart"/>
      <w:r w:rsidRPr="00921DFE">
        <w:t>dínárů</w:t>
      </w:r>
      <w:proofErr w:type="spellEnd"/>
      <w:r w:rsidRPr="00921DFE">
        <w:t xml:space="preserve"> a já mám ještě dvacet </w:t>
      </w:r>
      <w:proofErr w:type="spellStart"/>
      <w:r w:rsidRPr="00921DFE">
        <w:t>dínárů</w:t>
      </w:r>
      <w:proofErr w:type="spellEnd"/>
      <w:r w:rsidRPr="00921DFE">
        <w:t xml:space="preserve"> na tom a tom místě. Ale dnes to dám všecko dohromady do toho hrnce.“</w:t>
      </w:r>
    </w:p>
    <w:p w:rsidR="00831A46" w:rsidRPr="00921DFE" w:rsidRDefault="00831A46" w:rsidP="00831A46">
      <w:pPr>
        <w:pStyle w:val="text"/>
      </w:pPr>
      <w:r w:rsidRPr="00921DFE">
        <w:t xml:space="preserve">Když ho ten povaleč uslyšel, jak opětovně mumlá a brumlá, litoval, že vzal ty </w:t>
      </w:r>
      <w:proofErr w:type="spellStart"/>
      <w:r w:rsidRPr="00921DFE">
        <w:t>dínáry</w:t>
      </w:r>
      <w:proofErr w:type="spellEnd"/>
      <w:r w:rsidRPr="00921DFE">
        <w:t>, a pravil: „Teď se vrátí k tomu hrnc</w:t>
      </w:r>
      <w:r>
        <w:t>i</w:t>
      </w:r>
      <w:r w:rsidRPr="00921DFE">
        <w:t xml:space="preserve"> a neuvidí nic, i unikne mi to, nač číhám. Mám tedy za správné vrátit do hrnce ty </w:t>
      </w:r>
      <w:proofErr w:type="spellStart"/>
      <w:r w:rsidRPr="00921DFE">
        <w:t>dínáry</w:t>
      </w:r>
      <w:proofErr w:type="spellEnd"/>
      <w:r w:rsidRPr="00921DFE">
        <w:t>, aby je viděl a nechal v něm všechno, co</w:t>
      </w:r>
      <w:r>
        <w:t xml:space="preserve"> má. Pak si to vezmu všecko.“ A </w:t>
      </w:r>
      <w:r w:rsidRPr="00921DFE">
        <w:t>měl strach, aby ho ten trudnomyslný nenásledoval na to místo a neviděl, že tam nic není, takže by mu překazil ten plán. Řekl mu tedy: „</w:t>
      </w:r>
      <w:proofErr w:type="spellStart"/>
      <w:r w:rsidRPr="00921DFE">
        <w:t>Adžláne</w:t>
      </w:r>
      <w:proofErr w:type="spellEnd"/>
      <w:r w:rsidRPr="00921DFE">
        <w:t>, ch</w:t>
      </w:r>
      <w:r>
        <w:t>ci, abys šel do mého příbytku a </w:t>
      </w:r>
      <w:r w:rsidRPr="00921DFE">
        <w:t xml:space="preserve">pojedl se mnou chleba.“ I šel ten trudnomyslný s tím povalečem do jeho příbytku; on ho tam usadil a odešel na trh. Pak prodal něco ze svých šatů a </w:t>
      </w:r>
      <w:proofErr w:type="gramStart"/>
      <w:r w:rsidRPr="00921DFE">
        <w:t>zastavil  něco</w:t>
      </w:r>
      <w:proofErr w:type="gramEnd"/>
      <w:r w:rsidRPr="00921DFE">
        <w:t xml:space="preserve"> ze svého domu, šel k tomu místu, zahrabal ten hrnec a vrátil se do svého příbytku</w:t>
      </w:r>
      <w:r>
        <w:t>, když byl koupil dobrý pokrm a </w:t>
      </w:r>
      <w:r w:rsidRPr="00921DFE">
        <w:t>dal mu jíst a pít. Pak vyšli oba spolu.</w:t>
      </w:r>
    </w:p>
    <w:p w:rsidR="00831A46" w:rsidRPr="00921DFE" w:rsidRDefault="00831A46" w:rsidP="00831A46">
      <w:pPr>
        <w:pStyle w:val="text"/>
      </w:pPr>
      <w:r w:rsidRPr="00921DFE">
        <w:t>A ten povaleč šel a skryl se v noci, aby ho ten trudnomyslný neviděl. Poté šel ten trudnomyslný a vzal ten hrnec. Potom přišel k tomu hrnci ten povaleč, pln radosti z toho, jak po něm dychtil, hrabal na tom místě, ale nenalezl nic. Tu poznal, že ten trudnomyslný ho přelstil, i začal se bít do hlavy z žalu a následoval ho na všech místech, aby se zmocnil toho, co má, ale nebyl s to, poněvadž ten trudnomyslný poznal, co má ten povaleč v úmyslu, a byl si jist, že ho špehuje, takže byl na sebe opatrný. A kdyby byl ten povaleč uvážil, co vzni</w:t>
      </w:r>
      <w:r>
        <w:t>ká z </w:t>
      </w:r>
      <w:r w:rsidRPr="00921DFE">
        <w:t>ukvapení a jaká pohroma se z něho rodí, nebyl by to udělal.</w:t>
      </w:r>
    </w:p>
    <w:p w:rsidR="00831A46" w:rsidRPr="00921DFE" w:rsidRDefault="00831A46" w:rsidP="00831A46">
      <w:pPr>
        <w:pStyle w:val="text"/>
      </w:pPr>
      <w:r w:rsidRPr="00921DFE">
        <w:t xml:space="preserve">Ale tohle vyprávění, ó králi času, není o nic pozoruhodnější, </w:t>
      </w:r>
      <w:proofErr w:type="spellStart"/>
      <w:r w:rsidRPr="00921DFE">
        <w:t>kromobyčejnější</w:t>
      </w:r>
      <w:proofErr w:type="spellEnd"/>
      <w:r w:rsidRPr="00921DFE">
        <w:t xml:space="preserve"> a zábavnější než vyprávění o </w:t>
      </w:r>
      <w:proofErr w:type="spellStart"/>
      <w:r w:rsidRPr="00921DFE">
        <w:t>Chablasovi</w:t>
      </w:r>
      <w:proofErr w:type="spellEnd"/>
      <w:r w:rsidRPr="00921DFE">
        <w:t xml:space="preserve">, jeho manželce a učenci </w:t>
      </w:r>
      <w:r>
        <w:t>a o tom, co se mezi nimi stalo.“</w:t>
      </w:r>
    </w:p>
    <w:p w:rsidR="00831A46" w:rsidRPr="00921DFE" w:rsidRDefault="00831A46" w:rsidP="00831A46">
      <w:pPr>
        <w:pStyle w:val="text"/>
      </w:pPr>
      <w:r w:rsidRPr="00921DFE">
        <w:t>Když král vyslechl toto vyprávění, vzdal se předsevzetí ho zabít a přiměl svou mysl k tomu, aby ho ponechal naživu. Potom mu rozkázal, aby odešel do svého příbytku.</w:t>
      </w:r>
    </w:p>
    <w:p w:rsidR="00831A46" w:rsidRPr="00921DFE" w:rsidRDefault="00831A46" w:rsidP="00831A46">
      <w:pPr>
        <w:pStyle w:val="text"/>
      </w:pPr>
      <w:r w:rsidRPr="00921DFE">
        <w:t xml:space="preserve">Když pak nastal večer, zavolal si ho král. Jakmile se dostavil, požádal ho o vyprávění. I řekl: </w:t>
      </w:r>
      <w:r>
        <w:t>„</w:t>
      </w:r>
      <w:r w:rsidRPr="00921DFE">
        <w:t>Slyším a j</w:t>
      </w:r>
      <w:r>
        <w:t>sem poslušen.“</w:t>
      </w:r>
    </w:p>
    <w:p w:rsidR="00831A46" w:rsidRDefault="00831A46" w:rsidP="00831A46"/>
    <w:p w:rsidR="00831A46" w:rsidRDefault="00831A46" w:rsidP="00831A46"/>
    <w:p w:rsidR="00831A46" w:rsidRDefault="00831A46" w:rsidP="00831A46"/>
    <w:p w:rsidR="00831A46" w:rsidRDefault="00831A46" w:rsidP="00831A46"/>
    <w:p w:rsidR="00831A46" w:rsidRDefault="00831A46" w:rsidP="00831A46"/>
    <w:p w:rsidR="00831A46" w:rsidRPr="00921DFE" w:rsidRDefault="00831A46" w:rsidP="00831A46"/>
    <w:p w:rsidR="00831A46" w:rsidRDefault="00831A46" w:rsidP="00831A46">
      <w:pPr>
        <w:pStyle w:val="Nadpis2"/>
      </w:pPr>
      <w:r>
        <w:t>Vysvětlivky</w:t>
      </w:r>
    </w:p>
    <w:p w:rsidR="00831A46" w:rsidRPr="00870706" w:rsidRDefault="00831A46" w:rsidP="00831A46"/>
    <w:p w:rsidR="00831A46" w:rsidRDefault="00831A46" w:rsidP="00831A46">
      <w:pPr>
        <w:pStyle w:val="text"/>
      </w:pPr>
      <w:proofErr w:type="spellStart"/>
      <w:r>
        <w:t>dínár</w:t>
      </w:r>
      <w:proofErr w:type="spellEnd"/>
      <w:r>
        <w:t xml:space="preserve"> – zlatá arabská mince</w:t>
      </w:r>
    </w:p>
    <w:p w:rsidR="00831A46" w:rsidRPr="004E6F88" w:rsidRDefault="00831A46" w:rsidP="00831A46">
      <w:pPr>
        <w:pStyle w:val="text"/>
      </w:pPr>
    </w:p>
    <w:p w:rsidR="00831A46" w:rsidRDefault="00831A46" w:rsidP="00831A46">
      <w:pPr>
        <w:pStyle w:val="Nadpis2"/>
      </w:pPr>
      <w:r>
        <w:t>O</w:t>
      </w:r>
      <w:r w:rsidRPr="00921DFE">
        <w:t>tázky k</w:t>
      </w:r>
      <w:r>
        <w:t> </w:t>
      </w:r>
      <w:r w:rsidRPr="00921DFE">
        <w:t>textu</w:t>
      </w:r>
    </w:p>
    <w:p w:rsidR="00831A46" w:rsidRPr="008921E5" w:rsidRDefault="00831A46" w:rsidP="00831A46"/>
    <w:p w:rsidR="00831A46" w:rsidRPr="004E6F88" w:rsidRDefault="00831A46" w:rsidP="00831A46">
      <w:pPr>
        <w:pStyle w:val="otazky"/>
        <w:tabs>
          <w:tab w:val="clear" w:pos="360"/>
          <w:tab w:val="num" w:pos="530"/>
        </w:tabs>
        <w:ind w:left="530" w:hanging="360"/>
      </w:pPr>
      <w:r w:rsidRPr="004E6F88">
        <w:t>Vysvětlete pojem „stát se trudnomyslným“.</w:t>
      </w:r>
    </w:p>
    <w:p w:rsidR="00831A46" w:rsidRPr="004E6F88" w:rsidRDefault="00831A46" w:rsidP="00831A46">
      <w:pPr>
        <w:pStyle w:val="otazky"/>
        <w:tabs>
          <w:tab w:val="clear" w:pos="360"/>
          <w:tab w:val="num" w:pos="530"/>
        </w:tabs>
        <w:ind w:left="530" w:hanging="360"/>
      </w:pPr>
      <w:r>
        <w:t xml:space="preserve">Jmenujte </w:t>
      </w:r>
      <w:r w:rsidRPr="00921DFE">
        <w:t>vlastnosti</w:t>
      </w:r>
      <w:r>
        <w:t>, jimiž</w:t>
      </w:r>
      <w:r w:rsidRPr="00921DFE">
        <w:t xml:space="preserve"> se vyzna</w:t>
      </w:r>
      <w:r>
        <w:t xml:space="preserve">čovali oba protagonisté příběhu. </w:t>
      </w:r>
      <w:r w:rsidRPr="004E6F88">
        <w:t>Které vlastnosti byste přiřadili „pošetilému člověku“?</w:t>
      </w:r>
    </w:p>
    <w:p w:rsidR="00831A46" w:rsidRPr="004E6F88" w:rsidRDefault="00831A46" w:rsidP="00831A46">
      <w:pPr>
        <w:pStyle w:val="otazky"/>
        <w:tabs>
          <w:tab w:val="clear" w:pos="360"/>
          <w:tab w:val="num" w:pos="530"/>
        </w:tabs>
        <w:ind w:left="530" w:hanging="360"/>
      </w:pPr>
      <w:r w:rsidRPr="004E6F88">
        <w:t>Vypravujte, jak okradl povaleč boháče a kterak boháč napálil zloděje.</w:t>
      </w:r>
    </w:p>
    <w:p w:rsidR="00831A46" w:rsidRPr="00921DFE" w:rsidRDefault="00831A46" w:rsidP="00831A46">
      <w:pPr>
        <w:pStyle w:val="otazky"/>
        <w:tabs>
          <w:tab w:val="clear" w:pos="360"/>
          <w:tab w:val="num" w:pos="530"/>
        </w:tabs>
        <w:ind w:left="530" w:hanging="360"/>
      </w:pPr>
      <w:r>
        <w:t>Popište vlastními slovy po</w:t>
      </w:r>
      <w:r w:rsidRPr="00921DFE">
        <w:t>naučení</w:t>
      </w:r>
      <w:r>
        <w:t xml:space="preserve"> vyplývající z příběhu.</w:t>
      </w:r>
    </w:p>
    <w:p w:rsidR="00831A46" w:rsidRPr="00921DFE" w:rsidRDefault="00831A46" w:rsidP="00831A46"/>
    <w:p w:rsidR="00831A46" w:rsidRDefault="00831A46" w:rsidP="00831A46">
      <w:pPr>
        <w:pStyle w:val="Nadpis2"/>
      </w:pPr>
      <w:r>
        <w:t>K</w:t>
      </w:r>
      <w:r w:rsidRPr="00921DFE">
        <w:t>omentář k</w:t>
      </w:r>
      <w:r>
        <w:t> </w:t>
      </w:r>
      <w:r w:rsidRPr="00921DFE">
        <w:t>dílu</w:t>
      </w:r>
    </w:p>
    <w:p w:rsidR="00831A46" w:rsidRPr="008921E5" w:rsidRDefault="00831A46" w:rsidP="00831A46"/>
    <w:p w:rsidR="00831A46" w:rsidRPr="00921DFE" w:rsidRDefault="00831A46" w:rsidP="00831A46">
      <w:pPr>
        <w:pStyle w:val="text"/>
      </w:pPr>
      <w:r w:rsidRPr="00921DFE">
        <w:t xml:space="preserve">Základem </w:t>
      </w:r>
      <w:r>
        <w:t xml:space="preserve">příběhů </w:t>
      </w:r>
      <w:r w:rsidRPr="00A72B7F">
        <w:rPr>
          <w:rStyle w:val="nazevChar"/>
        </w:rPr>
        <w:t>Tisíc a jedna noc</w:t>
      </w:r>
      <w:r>
        <w:t xml:space="preserve"> </w:t>
      </w:r>
      <w:r w:rsidRPr="00921DFE">
        <w:t xml:space="preserve">je indické Velké vyprávění, z něhož </w:t>
      </w:r>
      <w:proofErr w:type="gramStart"/>
      <w:r w:rsidRPr="00921DFE">
        <w:t>čerpal  perský</w:t>
      </w:r>
      <w:proofErr w:type="gramEnd"/>
      <w:r w:rsidRPr="00921DFE">
        <w:t xml:space="preserve"> text Tisíc vypravování. Ten již obsahoval příběh o králi, </w:t>
      </w:r>
      <w:r>
        <w:t>který</w:t>
      </w:r>
      <w:r w:rsidRPr="00921DFE">
        <w:t xml:space="preserve"> </w:t>
      </w:r>
      <w:r>
        <w:t>popravoval každou ženu, s níž</w:t>
      </w:r>
      <w:r w:rsidRPr="00921DFE">
        <w:t xml:space="preserve"> strávil noc. </w:t>
      </w:r>
      <w:r w:rsidRPr="008921E5">
        <w:t xml:space="preserve">Chytrá </w:t>
      </w:r>
      <w:proofErr w:type="spellStart"/>
      <w:r w:rsidRPr="008921E5">
        <w:t>Šírázád</w:t>
      </w:r>
      <w:proofErr w:type="spellEnd"/>
      <w:r w:rsidRPr="00921DFE">
        <w:t xml:space="preserve"> oddaluje svůj ortel tím, že vypravuje králi příběhy. Na ně se </w:t>
      </w:r>
      <w:r>
        <w:t>vázaly</w:t>
      </w:r>
      <w:r w:rsidRPr="00921DFE">
        <w:t xml:space="preserve"> další příběhy z oblasti Egypta, Iráku, Indie i dalších asijských oblastí. Všechny texty byly šířeny dlouhou dobu ústním podáním. Postupně vznikaly různé verze písemné podoby (nejstarší arabská </w:t>
      </w:r>
      <w:r>
        <w:t>pochází</w:t>
      </w:r>
      <w:r w:rsidRPr="00921DFE">
        <w:t xml:space="preserve"> z 8.</w:t>
      </w:r>
      <w:r>
        <w:t xml:space="preserve"> </w:t>
      </w:r>
      <w:r w:rsidRPr="00921DFE">
        <w:t>stol., konečná z </w:t>
      </w:r>
      <w:proofErr w:type="gramStart"/>
      <w:r w:rsidRPr="00921DFE">
        <w:t>18.století</w:t>
      </w:r>
      <w:proofErr w:type="gramEnd"/>
      <w:r w:rsidRPr="00921DFE">
        <w:t>).</w:t>
      </w:r>
    </w:p>
    <w:p w:rsidR="00831A46" w:rsidRPr="00921DFE" w:rsidRDefault="00831A46" w:rsidP="00831A46">
      <w:pPr>
        <w:pStyle w:val="text"/>
      </w:pPr>
      <w:r w:rsidRPr="00921DFE">
        <w:t>Přes různé stáří a rozličný původ tvoří příběhy překvapivě ucelený a jednotný soubor.</w:t>
      </w:r>
    </w:p>
    <w:p w:rsidR="00831A46" w:rsidRPr="00921DFE" w:rsidRDefault="00831A46" w:rsidP="00831A46">
      <w:pPr>
        <w:pStyle w:val="text"/>
      </w:pPr>
      <w:r w:rsidRPr="00921DFE">
        <w:t>České vydání z roku 2002 obsahuje celkem 5 svazků.</w:t>
      </w:r>
    </w:p>
    <w:p w:rsidR="00831A46" w:rsidRPr="00921DFE" w:rsidRDefault="00831A46" w:rsidP="00831A46"/>
    <w:p w:rsidR="00831A46" w:rsidRDefault="00831A46" w:rsidP="00831A46">
      <w:pPr>
        <w:pStyle w:val="Nadpis2"/>
      </w:pPr>
      <w:r>
        <w:t>Z</w:t>
      </w:r>
      <w:r w:rsidRPr="00921DFE">
        <w:t>ajímavost</w:t>
      </w:r>
    </w:p>
    <w:p w:rsidR="00831A46" w:rsidRPr="00747597" w:rsidRDefault="00831A46" w:rsidP="00831A46"/>
    <w:p w:rsidR="00831A46" w:rsidRPr="00921DFE" w:rsidRDefault="00831A46" w:rsidP="00831A46">
      <w:pPr>
        <w:pStyle w:val="text"/>
      </w:pPr>
      <w:r w:rsidRPr="00921DFE">
        <w:t>První české zpracování vyšlo nákladem Václava Matěje Krameria v roce 1795 pod názvem Arabské pohádky</w:t>
      </w:r>
      <w:r>
        <w:t>.</w:t>
      </w:r>
    </w:p>
    <w:p w:rsidR="00831A46" w:rsidRPr="008B2211" w:rsidRDefault="00831A46" w:rsidP="00831A46"/>
    <w:p w:rsidR="00831A46" w:rsidRPr="00921DFE" w:rsidRDefault="00831A46" w:rsidP="00831A46">
      <w:pPr>
        <w:pStyle w:val="text"/>
      </w:pPr>
      <w:proofErr w:type="gramStart"/>
      <w:r>
        <w:t xml:space="preserve">Zdroje : </w:t>
      </w:r>
      <w:r w:rsidRPr="00747597">
        <w:rPr>
          <w:i/>
        </w:rPr>
        <w:t>Tisíc</w:t>
      </w:r>
      <w:proofErr w:type="gramEnd"/>
      <w:r w:rsidRPr="00747597">
        <w:rPr>
          <w:i/>
        </w:rPr>
        <w:t xml:space="preserve"> a jedna noc</w:t>
      </w:r>
      <w:r>
        <w:t xml:space="preserve">, </w:t>
      </w:r>
      <w:proofErr w:type="spellStart"/>
      <w:r>
        <w:t>Ikar</w:t>
      </w:r>
      <w:proofErr w:type="spellEnd"/>
      <w:r>
        <w:t>, Praha 2002</w:t>
      </w:r>
    </w:p>
    <w:p w:rsidR="003235B5" w:rsidRDefault="003235B5" w:rsidP="003235B5">
      <w:pPr>
        <w:pStyle w:val="text"/>
        <w:rPr>
          <w:b/>
          <w:sz w:val="40"/>
          <w:szCs w:val="40"/>
          <w:u w:val="single"/>
        </w:rPr>
      </w:pPr>
    </w:p>
    <w:p w:rsidR="003235B5" w:rsidRDefault="003235B5" w:rsidP="003235B5">
      <w:pPr>
        <w:pStyle w:val="text"/>
        <w:rPr>
          <w:sz w:val="40"/>
          <w:szCs w:val="40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9F" w:rsidRDefault="00340A9F" w:rsidP="000A5706">
      <w:pPr>
        <w:spacing w:after="0" w:line="240" w:lineRule="auto"/>
      </w:pPr>
      <w:r>
        <w:separator/>
      </w:r>
    </w:p>
  </w:endnote>
  <w:endnote w:type="continuationSeparator" w:id="0">
    <w:p w:rsidR="00340A9F" w:rsidRDefault="00340A9F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9F" w:rsidRDefault="00340A9F" w:rsidP="000A5706">
      <w:pPr>
        <w:spacing w:after="0" w:line="240" w:lineRule="auto"/>
      </w:pPr>
      <w:r>
        <w:separator/>
      </w:r>
    </w:p>
  </w:footnote>
  <w:footnote w:type="continuationSeparator" w:id="0">
    <w:p w:rsidR="00340A9F" w:rsidRDefault="00340A9F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9A3E50">
      <w:rPr>
        <w:rFonts w:ascii="Times New Roman" w:hAnsi="Times New Roman"/>
        <w:bCs/>
        <w:sz w:val="16"/>
        <w:szCs w:val="16"/>
      </w:rPr>
      <w:t>Y_12_INOVACE_01.05</w:t>
    </w:r>
    <w:r w:rsidR="00831A46">
      <w:rPr>
        <w:rFonts w:ascii="Times New Roman" w:hAnsi="Times New Roman"/>
        <w:bCs/>
        <w:sz w:val="16"/>
        <w:szCs w:val="16"/>
      </w:rPr>
      <w:t>_LI_Tisic a jedna noc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9A3E50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9A3E50">
      <w:rPr>
        <w:rFonts w:ascii="Times New Roman" w:hAnsi="Times New Roman"/>
        <w:bCs/>
        <w:sz w:val="16"/>
        <w:szCs w:val="16"/>
      </w:rPr>
      <w:t xml:space="preserve"> </w:t>
    </w:r>
    <w:r w:rsidR="009A3E50">
      <w:rPr>
        <w:rFonts w:ascii="Times New Roman" w:hAnsi="Times New Roman"/>
        <w:bCs/>
        <w:sz w:val="16"/>
        <w:szCs w:val="16"/>
      </w:rPr>
      <w:t>leden</w:t>
    </w:r>
    <w:bookmarkStart w:id="0" w:name="_GoBack"/>
    <w:bookmarkEnd w:id="0"/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E56B42">
      <w:rPr>
        <w:rFonts w:ascii="Times New Roman" w:hAnsi="Times New Roman"/>
        <w:bCs/>
        <w:sz w:val="16"/>
        <w:szCs w:val="16"/>
      </w:rPr>
      <w:t>áci s textem i k získání nových poznatků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CD9E41" wp14:editId="543D2803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42" w:rsidRDefault="00E5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80922"/>
    <w:rsid w:val="00083F56"/>
    <w:rsid w:val="000A5706"/>
    <w:rsid w:val="000A7F1C"/>
    <w:rsid w:val="000C5835"/>
    <w:rsid w:val="000D6600"/>
    <w:rsid w:val="001017E2"/>
    <w:rsid w:val="00112FDE"/>
    <w:rsid w:val="001A59EB"/>
    <w:rsid w:val="001D1493"/>
    <w:rsid w:val="00231C1D"/>
    <w:rsid w:val="00233CB2"/>
    <w:rsid w:val="0024527D"/>
    <w:rsid w:val="0025709F"/>
    <w:rsid w:val="00293805"/>
    <w:rsid w:val="002B7D8A"/>
    <w:rsid w:val="002E60AB"/>
    <w:rsid w:val="003235B5"/>
    <w:rsid w:val="003343DC"/>
    <w:rsid w:val="00340A9F"/>
    <w:rsid w:val="00341012"/>
    <w:rsid w:val="00355EEA"/>
    <w:rsid w:val="00385B2A"/>
    <w:rsid w:val="00402B9A"/>
    <w:rsid w:val="00417838"/>
    <w:rsid w:val="004361A8"/>
    <w:rsid w:val="004B722B"/>
    <w:rsid w:val="004D0E76"/>
    <w:rsid w:val="004D437F"/>
    <w:rsid w:val="004D4B02"/>
    <w:rsid w:val="005807D1"/>
    <w:rsid w:val="005922CA"/>
    <w:rsid w:val="00592FC0"/>
    <w:rsid w:val="00626F15"/>
    <w:rsid w:val="0062711A"/>
    <w:rsid w:val="00631335"/>
    <w:rsid w:val="0063242B"/>
    <w:rsid w:val="00635451"/>
    <w:rsid w:val="00681A51"/>
    <w:rsid w:val="00681ABF"/>
    <w:rsid w:val="006D1FA3"/>
    <w:rsid w:val="006E1B3C"/>
    <w:rsid w:val="006E2F29"/>
    <w:rsid w:val="006F6C93"/>
    <w:rsid w:val="00741881"/>
    <w:rsid w:val="00757312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31A46"/>
    <w:rsid w:val="00844AF2"/>
    <w:rsid w:val="009A3E50"/>
    <w:rsid w:val="009B099C"/>
    <w:rsid w:val="00A15E77"/>
    <w:rsid w:val="00A55AF5"/>
    <w:rsid w:val="00A62286"/>
    <w:rsid w:val="00A67569"/>
    <w:rsid w:val="00A75197"/>
    <w:rsid w:val="00AD74EC"/>
    <w:rsid w:val="00AE1183"/>
    <w:rsid w:val="00B654EE"/>
    <w:rsid w:val="00BB3EBC"/>
    <w:rsid w:val="00C24D3F"/>
    <w:rsid w:val="00C33CF0"/>
    <w:rsid w:val="00C5774D"/>
    <w:rsid w:val="00C93B55"/>
    <w:rsid w:val="00CA5167"/>
    <w:rsid w:val="00CC44C5"/>
    <w:rsid w:val="00CE2FA2"/>
    <w:rsid w:val="00CE5049"/>
    <w:rsid w:val="00D0784E"/>
    <w:rsid w:val="00D25FFB"/>
    <w:rsid w:val="00D75793"/>
    <w:rsid w:val="00D8187C"/>
    <w:rsid w:val="00DC4E31"/>
    <w:rsid w:val="00DC72D4"/>
    <w:rsid w:val="00DE4E7A"/>
    <w:rsid w:val="00E05012"/>
    <w:rsid w:val="00E105BE"/>
    <w:rsid w:val="00E12812"/>
    <w:rsid w:val="00E249BB"/>
    <w:rsid w:val="00E56B42"/>
    <w:rsid w:val="00EA3F78"/>
    <w:rsid w:val="00EA79AD"/>
    <w:rsid w:val="00EF7A4F"/>
    <w:rsid w:val="00F05A0F"/>
    <w:rsid w:val="00F12006"/>
    <w:rsid w:val="00F674A4"/>
    <w:rsid w:val="00F8379A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EC89693-895A-4C35-8265-509413DEAA94}"/>
</file>

<file path=customXml/itemProps2.xml><?xml version="1.0" encoding="utf-8"?>
<ds:datastoreItem xmlns:ds="http://schemas.openxmlformats.org/officeDocument/2006/customXml" ds:itemID="{B0C13941-BC1E-4653-9133-32B34381783B}"/>
</file>

<file path=customXml/itemProps3.xml><?xml version="1.0" encoding="utf-8"?>
<ds:datastoreItem xmlns:ds="http://schemas.openxmlformats.org/officeDocument/2006/customXml" ds:itemID="{C08F6F5C-E150-4D29-A92E-1896CB720A36}"/>
</file>

<file path=customXml/itemProps4.xml><?xml version="1.0" encoding="utf-8"?>
<ds:datastoreItem xmlns:ds="http://schemas.openxmlformats.org/officeDocument/2006/customXml" ds:itemID="{0FAF34EF-13AD-46BD-9583-4B2A9F368F09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93</TotalTime>
  <Pages>1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66</cp:revision>
  <cp:lastPrinted>2011-02-23T11:09:00Z</cp:lastPrinted>
  <dcterms:created xsi:type="dcterms:W3CDTF">2013-02-02T10:59:00Z</dcterms:created>
  <dcterms:modified xsi:type="dcterms:W3CDTF">2013-05-25T19:40:00Z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