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C7" w:rsidRDefault="007F5CC7" w:rsidP="00AE1183">
      <w:pPr>
        <w:pStyle w:val="kriteria"/>
        <w:numPr>
          <w:ilvl w:val="0"/>
          <w:numId w:val="0"/>
        </w:numPr>
        <w:rPr>
          <w:b/>
          <w:sz w:val="40"/>
          <w:szCs w:val="40"/>
          <w:u w:val="single"/>
        </w:rPr>
      </w:pPr>
    </w:p>
    <w:p w:rsidR="00AE1183" w:rsidRPr="004F2948" w:rsidRDefault="007F5CC7" w:rsidP="00AE1183">
      <w:pPr>
        <w:pStyle w:val="kriteria"/>
        <w:numPr>
          <w:ilvl w:val="0"/>
          <w:numId w:val="0"/>
        </w:num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proofErr w:type="spellStart"/>
      <w:r w:rsidR="00AE1183" w:rsidRPr="004F2948">
        <w:rPr>
          <w:b/>
          <w:sz w:val="40"/>
          <w:szCs w:val="40"/>
          <w:u w:val="single"/>
        </w:rPr>
        <w:t>Vátsjájana</w:t>
      </w:r>
      <w:proofErr w:type="spellEnd"/>
      <w:r w:rsidR="00AE1183" w:rsidRPr="004F2948">
        <w:rPr>
          <w:b/>
          <w:sz w:val="40"/>
          <w:szCs w:val="40"/>
          <w:u w:val="single"/>
        </w:rPr>
        <w:t xml:space="preserve"> Mnich - Kámasútra</w:t>
      </w:r>
    </w:p>
    <w:p w:rsidR="00AE1183" w:rsidRDefault="00AE1183" w:rsidP="00AE1183">
      <w:pPr>
        <w:pStyle w:val="Nadpis2"/>
      </w:pPr>
    </w:p>
    <w:p w:rsidR="007F5CC7" w:rsidRDefault="00AE1183" w:rsidP="00AE1183">
      <w:pPr>
        <w:pStyle w:val="Nadpis2"/>
        <w:ind w:left="0"/>
        <w:rPr>
          <w:b w:val="0"/>
          <w:u w:val="none"/>
        </w:rPr>
      </w:pPr>
      <w:r w:rsidRPr="004F2948">
        <w:rPr>
          <w:b w:val="0"/>
          <w:u w:val="none"/>
        </w:rPr>
        <w:t xml:space="preserve"> </w:t>
      </w:r>
    </w:p>
    <w:p w:rsidR="00AE1183" w:rsidRDefault="00AE1183" w:rsidP="00AE1183">
      <w:pPr>
        <w:pStyle w:val="Nadpis2"/>
        <w:ind w:left="0"/>
      </w:pPr>
      <w:bookmarkStart w:id="0" w:name="_GoBack"/>
      <w:bookmarkEnd w:id="0"/>
      <w:r w:rsidRPr="004F2948">
        <w:rPr>
          <w:b w:val="0"/>
          <w:u w:val="none"/>
        </w:rPr>
        <w:t xml:space="preserve">  </w:t>
      </w:r>
      <w:r>
        <w:t>K</w:t>
      </w:r>
      <w:r w:rsidRPr="00F70C46">
        <w:t>omentář k</w:t>
      </w:r>
      <w:r>
        <w:t> </w:t>
      </w:r>
      <w:r w:rsidRPr="00F70C46">
        <w:t>ukázce</w:t>
      </w:r>
      <w:r>
        <w:t xml:space="preserve"> 1</w:t>
      </w:r>
    </w:p>
    <w:p w:rsidR="00AE1183" w:rsidRPr="004F2948" w:rsidRDefault="00AE1183" w:rsidP="00AE1183"/>
    <w:p w:rsidR="00AE1183" w:rsidRPr="004F2948" w:rsidRDefault="00AE1183" w:rsidP="00AE1183">
      <w:pPr>
        <w:pStyle w:val="poznmky"/>
        <w:rPr>
          <w:i w:val="0"/>
        </w:rPr>
      </w:pPr>
      <w:r w:rsidRPr="004F2948">
        <w:rPr>
          <w:i w:val="0"/>
        </w:rPr>
        <w:t>Několik úvodních slov věnovaných mužům o tom, jak prožít život.</w:t>
      </w:r>
    </w:p>
    <w:p w:rsidR="00AE1183" w:rsidRPr="004F2948" w:rsidRDefault="00AE1183" w:rsidP="00AE1183">
      <w:pPr>
        <w:pStyle w:val="Nadpis2"/>
      </w:pPr>
    </w:p>
    <w:p w:rsidR="00AE1183" w:rsidRDefault="00AE1183" w:rsidP="00AE1183">
      <w:pPr>
        <w:pStyle w:val="Nadpis2"/>
      </w:pPr>
      <w:r>
        <w:t>U</w:t>
      </w:r>
      <w:r w:rsidRPr="00F70C46">
        <w:t>kázka</w:t>
      </w:r>
      <w:r>
        <w:t xml:space="preserve"> 1</w:t>
      </w:r>
    </w:p>
    <w:p w:rsidR="00AE1183" w:rsidRPr="004F2948" w:rsidRDefault="00AE1183" w:rsidP="00AE1183"/>
    <w:p w:rsidR="00AE1183" w:rsidRPr="00F70C46" w:rsidRDefault="00AE1183" w:rsidP="00AE1183">
      <w:pPr>
        <w:pStyle w:val="text"/>
      </w:pPr>
      <w:r w:rsidRPr="00F70C46">
        <w:t xml:space="preserve">Stoletý svůj věk nechť muž rozdělí tak, aby v něm souladně a nerozporně naplnil trojí smysl </w:t>
      </w:r>
      <w:r>
        <w:t>života. V </w:t>
      </w:r>
      <w:r w:rsidRPr="00F70C46">
        <w:t>dětství nechť jde za vzděláním. V mládí a mužnosti za rozkoší a pr</w:t>
      </w:r>
      <w:r>
        <w:t>ospěchem. V stáří za vírou a </w:t>
      </w:r>
      <w:r w:rsidRPr="00F70C46">
        <w:t>spásou.</w:t>
      </w:r>
      <w:r>
        <w:t xml:space="preserve"> </w:t>
      </w:r>
      <w:r w:rsidRPr="00F70C46">
        <w:t>Trvání života však je nejisté,</w:t>
      </w:r>
      <w:r>
        <w:t xml:space="preserve"> </w:t>
      </w:r>
      <w:r w:rsidRPr="00F70C46">
        <w:t>a proto nechť bere všechno, jak to přichází. Leč panictví nechť si zachová, dokud se učí vědám.</w:t>
      </w:r>
    </w:p>
    <w:p w:rsidR="00AE1183" w:rsidRPr="00F70C46" w:rsidRDefault="00AE1183" w:rsidP="00AE1183">
      <w:pPr>
        <w:pStyle w:val="text"/>
      </w:pPr>
      <w:r w:rsidRPr="00F70C46">
        <w:t xml:space="preserve">Víra znamená pro ty, již jsou odvráceni od nehmotného onoho světa, přiklonit se řádně k obětem atd., a pro ty, již jsou přikloněni k hmotnému tomuto světu, odvrátit se řádně od pojídání masa </w:t>
      </w:r>
      <w:proofErr w:type="spellStart"/>
      <w:proofErr w:type="gramStart"/>
      <w:r w:rsidRPr="00F70C46">
        <w:t>atd.O</w:t>
      </w:r>
      <w:proofErr w:type="spellEnd"/>
      <w:r w:rsidRPr="00F70C46">
        <w:t xml:space="preserve"> tom</w:t>
      </w:r>
      <w:proofErr w:type="gramEnd"/>
      <w:r w:rsidRPr="00F70C46">
        <w:t xml:space="preserve"> se lze poučit ve </w:t>
      </w:r>
      <w:r w:rsidRPr="00BD21F8">
        <w:rPr>
          <w:color w:val="0000FF"/>
        </w:rPr>
        <w:t>Svatých písmech</w:t>
      </w:r>
      <w:r w:rsidRPr="00F70C46">
        <w:t xml:space="preserve"> nebo mezi znalci víry.</w:t>
      </w:r>
    </w:p>
    <w:p w:rsidR="00AE1183" w:rsidRPr="00F70C46" w:rsidRDefault="00AE1183" w:rsidP="00AE1183">
      <w:pPr>
        <w:pStyle w:val="text"/>
      </w:pPr>
      <w:r w:rsidRPr="00F70C46">
        <w:t>Prospěch znamená zisk a rozmnožení vědomostí, pozemků, zlata, dobytka, obilí, zařízení a přát</w:t>
      </w:r>
      <w:r>
        <w:t>el. O </w:t>
      </w:r>
      <w:r w:rsidRPr="00F70C46">
        <w:t xml:space="preserve">tom se lze poučit z chování státních činovníků, mezi znalci zemědělství a obchodu nebo od kupců. Rozkoš znamená přirozenou náklonnost duše k jednotlivým předmětům, jež vnikají do mysli skrze sluch, hmat, zrak, chuť a čich. Zejména pak rozkoš znamená příjemnou potěchu ze zvláštních dotyků, z polibků, objetí a milování. O tom se lze poučit v Kámasútře nebo ve společnosti </w:t>
      </w:r>
      <w:proofErr w:type="spellStart"/>
      <w:r w:rsidRPr="00F70C46">
        <w:t>frejířů</w:t>
      </w:r>
      <w:proofErr w:type="spellEnd"/>
      <w:r w:rsidRPr="00F70C46">
        <w:t>.</w:t>
      </w:r>
    </w:p>
    <w:p w:rsidR="00AE1183" w:rsidRDefault="00AE1183" w:rsidP="00AE1183">
      <w:pPr>
        <w:pStyle w:val="Nadpis2"/>
      </w:pPr>
    </w:p>
    <w:p w:rsidR="00AE1183" w:rsidRDefault="00AE1183" w:rsidP="00AE1183">
      <w:pPr>
        <w:pStyle w:val="Nadpis2"/>
      </w:pPr>
      <w:r w:rsidRPr="00F70C46">
        <w:t>Otázky k</w:t>
      </w:r>
      <w:r>
        <w:t> </w:t>
      </w:r>
      <w:r w:rsidRPr="00F70C46">
        <w:t>textu</w:t>
      </w:r>
    </w:p>
    <w:p w:rsidR="00AE1183" w:rsidRPr="004F2948" w:rsidRDefault="00AE1183" w:rsidP="00AE1183"/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 w:rsidRPr="00F70C46">
        <w:t>Čemu se mají muži věnovat v jednotlivých fázích svého života?</w:t>
      </w:r>
    </w:p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 w:rsidRPr="00F70C46">
        <w:t>Co si představuje autor pod slovem rozkoš?</w:t>
      </w:r>
    </w:p>
    <w:p w:rsidR="00AE1183" w:rsidRDefault="00AE1183" w:rsidP="00AE1183">
      <w:pPr>
        <w:pStyle w:val="Nadpis2"/>
      </w:pPr>
    </w:p>
    <w:p w:rsidR="00AE1183" w:rsidRDefault="00AE1183" w:rsidP="00AE1183">
      <w:pPr>
        <w:pStyle w:val="Nadpis2"/>
      </w:pPr>
      <w:r>
        <w:t>K</w:t>
      </w:r>
      <w:r w:rsidRPr="00F70C46">
        <w:t>omentář k</w:t>
      </w:r>
      <w:r>
        <w:t> ukázce 2</w:t>
      </w:r>
    </w:p>
    <w:p w:rsidR="00AE1183" w:rsidRPr="004F2948" w:rsidRDefault="00AE1183" w:rsidP="00AE1183"/>
    <w:p w:rsidR="00AE1183" w:rsidRPr="00F70C46" w:rsidRDefault="00AE1183" w:rsidP="00AE1183">
      <w:pPr>
        <w:pStyle w:val="text"/>
      </w:pPr>
      <w:r w:rsidRPr="00F70C46">
        <w:t>Úryvek textu zachycuje rady mužům, čemu by se měli věnovat během dne. Součástí je i ukázka poetických pasáží psaných veršem.</w:t>
      </w:r>
    </w:p>
    <w:p w:rsidR="00AE1183" w:rsidRDefault="00AE1183" w:rsidP="00AE1183">
      <w:pPr>
        <w:pStyle w:val="Nadpis2"/>
      </w:pPr>
    </w:p>
    <w:p w:rsidR="00AE1183" w:rsidRDefault="00AE1183" w:rsidP="00AE1183">
      <w:pPr>
        <w:pStyle w:val="Nadpis2"/>
      </w:pPr>
      <w:r>
        <w:t>U</w:t>
      </w:r>
      <w:r w:rsidRPr="00F70C46">
        <w:t>kázka</w:t>
      </w:r>
      <w:r>
        <w:t xml:space="preserve"> 2</w:t>
      </w:r>
    </w:p>
    <w:p w:rsidR="00AE1183" w:rsidRPr="004F2948" w:rsidRDefault="00AE1183" w:rsidP="00AE1183"/>
    <w:p w:rsidR="00AE1183" w:rsidRPr="00F70C46" w:rsidRDefault="00AE1183" w:rsidP="00AE1183">
      <w:pPr>
        <w:pStyle w:val="text"/>
      </w:pPr>
      <w:r w:rsidRPr="00F70C46">
        <w:t xml:space="preserve">Muž, jenž dosáhl vzdělanosti, stane se pánem domu a vede </w:t>
      </w:r>
      <w:proofErr w:type="spellStart"/>
      <w:r w:rsidRPr="00F70C46">
        <w:t>frejířský</w:t>
      </w:r>
      <w:proofErr w:type="spellEnd"/>
      <w:r w:rsidRPr="00F70C46">
        <w:t xml:space="preserve"> život z majetku získaného dary, bojem, obchodem nebo prací, nebo dědictvím, anebo obojím. Jeho místo je mezi smetánkou v městě sídelním, krajském, okresním nebo v městysi, anebo v cizím kraji. Tam si dá v sadě u vody vystavět dům o části vnější a vnitřní. </w:t>
      </w:r>
    </w:p>
    <w:p w:rsidR="00AE1183" w:rsidRPr="00F70C46" w:rsidRDefault="00AE1183" w:rsidP="00AE1183">
      <w:pPr>
        <w:pStyle w:val="text"/>
      </w:pPr>
      <w:r w:rsidRPr="00F70C46">
        <w:t xml:space="preserve">A ve vnější části domu je měkké lůžko s dvěma poduškami, ve středu </w:t>
      </w:r>
      <w:proofErr w:type="spellStart"/>
      <w:r w:rsidRPr="00F70C46">
        <w:t>proláklé</w:t>
      </w:r>
      <w:proofErr w:type="spellEnd"/>
      <w:r w:rsidRPr="00F70C46">
        <w:t xml:space="preserve">, pokryté bělostným přehozem. A pohovka. Na čelní stěně je svazek posvátných trav a obraz božstva. Jsou tam také noční potřeby: olej, květiny, voskový kahan, voňavky, citrónová kůra a </w:t>
      </w:r>
      <w:r w:rsidRPr="00154500">
        <w:rPr>
          <w:color w:val="0000FF"/>
        </w:rPr>
        <w:t>betelové</w:t>
      </w:r>
      <w:r w:rsidRPr="00F70C46">
        <w:t xml:space="preserve"> </w:t>
      </w:r>
      <w:r w:rsidRPr="00154500">
        <w:rPr>
          <w:color w:val="0000FF"/>
        </w:rPr>
        <w:t>svitky</w:t>
      </w:r>
      <w:r w:rsidRPr="00F70C46">
        <w:t xml:space="preserve">. Na podlaze plivátko. Na sloních klech visí loutna, paleta, štětec a barvy. A několik knih a věnec ze žlutého laskavce. Nedaleko na podlaze je okrouhlé sedátko s opěradlem. A šachy a kostky. Odtud venku klece s hravým </w:t>
      </w:r>
      <w:r w:rsidRPr="00F70C46">
        <w:lastRenderedPageBreak/>
        <w:t xml:space="preserve">ptactvem. A opodál místnost pro </w:t>
      </w:r>
      <w:r w:rsidRPr="00154500">
        <w:rPr>
          <w:color w:val="0000FF"/>
        </w:rPr>
        <w:t>přástvu</w:t>
      </w:r>
      <w:r w:rsidRPr="00F70C46">
        <w:t>, dřevořezbu a jiné rozptýlení. V sadě na stinném místě je ozdobená houpačka. A květinová besídka s obětištěm.</w:t>
      </w:r>
    </w:p>
    <w:p w:rsidR="00AE1183" w:rsidRPr="00F70C46" w:rsidRDefault="00AE1183" w:rsidP="00AE1183">
      <w:pPr>
        <w:pStyle w:val="text"/>
      </w:pPr>
      <w:r w:rsidRPr="00F70C46">
        <w:t>Tolik o zařízení domu.</w:t>
      </w:r>
    </w:p>
    <w:p w:rsidR="00AE1183" w:rsidRPr="00F70C46" w:rsidRDefault="00AE1183" w:rsidP="00AE1183">
      <w:pPr>
        <w:pStyle w:val="text"/>
      </w:pPr>
      <w:r w:rsidRPr="00F70C46">
        <w:t xml:space="preserve">Když </w:t>
      </w:r>
      <w:proofErr w:type="spellStart"/>
      <w:r w:rsidRPr="00154500">
        <w:t>frejíř</w:t>
      </w:r>
      <w:proofErr w:type="spellEnd"/>
      <w:r w:rsidRPr="00F70C46">
        <w:t xml:space="preserve"> ráno vstane, uleví si, vyčistí si zuby, mírně se upraví olejem a voňavkou, vezme si věnec, zkrášlí se voskem a rudou pryskyřicí, a </w:t>
      </w:r>
      <w:proofErr w:type="spellStart"/>
      <w:r w:rsidRPr="00F70C46">
        <w:t>prohlédna</w:t>
      </w:r>
      <w:proofErr w:type="spellEnd"/>
      <w:r w:rsidRPr="00F70C46">
        <w:t xml:space="preserve"> si tvář v zrcadle a žvýkaje betelový svitek kvůli </w:t>
      </w:r>
      <w:proofErr w:type="spellStart"/>
      <w:r w:rsidRPr="00F70C46">
        <w:t>vonému</w:t>
      </w:r>
      <w:proofErr w:type="spellEnd"/>
      <w:r w:rsidRPr="00F70C46">
        <w:t xml:space="preserve"> dechu, vyřizuje záležitosti.</w:t>
      </w:r>
    </w:p>
    <w:p w:rsidR="00AE1183" w:rsidRPr="00F70C46" w:rsidRDefault="00AE1183" w:rsidP="00AE1183">
      <w:pPr>
        <w:pStyle w:val="text"/>
      </w:pPr>
      <w:r w:rsidRPr="00F70C46">
        <w:t>Denně koná koupel, každý druhý den vtírání vonné masti, každý třetí drhnutí sépiovou kostí, čtvrtý úpravu vlasů, vousů a nehtů, a pátý nebo desátý ochlupení. To nechť nezanedbá. A pravidelně odstraňuje pot z podpaží.</w:t>
      </w:r>
    </w:p>
    <w:p w:rsidR="00AE1183" w:rsidRPr="00F70C46" w:rsidRDefault="00AE1183" w:rsidP="00AE1183">
      <w:pPr>
        <w:pStyle w:val="text"/>
      </w:pPr>
      <w:r w:rsidRPr="00F70C46">
        <w:t xml:space="preserve">Jí dopoledne a odpoledne. Nebo večer. Tak praví </w:t>
      </w:r>
      <w:proofErr w:type="spellStart"/>
      <w:r w:rsidRPr="00F70C46">
        <w:t>Čárájana</w:t>
      </w:r>
      <w:proofErr w:type="spellEnd"/>
      <w:r w:rsidRPr="00F70C46">
        <w:t>.</w:t>
      </w:r>
    </w:p>
    <w:p w:rsidR="00AE1183" w:rsidRPr="00F70C46" w:rsidRDefault="00AE1183" w:rsidP="00AE1183">
      <w:pPr>
        <w:pStyle w:val="text"/>
      </w:pPr>
      <w:r w:rsidRPr="00F70C46">
        <w:t xml:space="preserve">Po dopoledním jídle učí papoušky a drozdy mluvit, pořádá křepelčí, kohoutí a beraní zápasy a baví se uměním a hrami. Jedná s přáteli, s </w:t>
      </w:r>
      <w:r w:rsidRPr="00154500">
        <w:rPr>
          <w:color w:val="0000FF"/>
        </w:rPr>
        <w:t>nohsledem</w:t>
      </w:r>
      <w:r w:rsidRPr="00F70C46">
        <w:t xml:space="preserve">, </w:t>
      </w:r>
      <w:r w:rsidRPr="00154500">
        <w:rPr>
          <w:color w:val="0000FF"/>
        </w:rPr>
        <w:t>světákem</w:t>
      </w:r>
      <w:r w:rsidRPr="00F70C46">
        <w:t xml:space="preserve"> a </w:t>
      </w:r>
      <w:proofErr w:type="spellStart"/>
      <w:r w:rsidRPr="00154500">
        <w:rPr>
          <w:color w:val="0000FF"/>
        </w:rPr>
        <w:t>šantalou</w:t>
      </w:r>
      <w:proofErr w:type="spellEnd"/>
      <w:r w:rsidRPr="00F70C46">
        <w:t>. Pak si zdřímne.</w:t>
      </w:r>
    </w:p>
    <w:p w:rsidR="00AE1183" w:rsidRPr="00F70C46" w:rsidRDefault="00AE1183" w:rsidP="00AE1183">
      <w:pPr>
        <w:pStyle w:val="text"/>
      </w:pPr>
      <w:r w:rsidRPr="00FF77B8">
        <w:t>Odpoledne jde upraven za zábavou do společnosti. A večer pořádá hudební dýchánek. Potom</w:t>
      </w:r>
      <w:r>
        <w:t>, leže na </w:t>
      </w:r>
      <w:r w:rsidRPr="00F70C46">
        <w:t>pohovce v skvělé komnatě plné jemných voní, s přáteli očekává milenky. Nebo pro ně pošle poslice, anebo jde sám. Když přijdou, věnuje jim s přáteli něžnou pé</w:t>
      </w:r>
      <w:r>
        <w:t xml:space="preserve">či a promlouvá k nim </w:t>
      </w:r>
      <w:proofErr w:type="spellStart"/>
      <w:r>
        <w:t>rozmile</w:t>
      </w:r>
      <w:proofErr w:type="spellEnd"/>
      <w:r>
        <w:t>. V </w:t>
      </w:r>
      <w:r w:rsidRPr="00F70C46">
        <w:t>ošklivý den on sám nebo přátelé převléknou milenkám šat promo</w:t>
      </w:r>
      <w:r>
        <w:t>čený deštěm, znova je nalíčí a </w:t>
      </w:r>
      <w:r w:rsidRPr="00F70C46">
        <w:t>posluhují jim. Tak tráví den a noc.</w:t>
      </w:r>
    </w:p>
    <w:p w:rsidR="00AE1183" w:rsidRDefault="00AE1183" w:rsidP="00AE1183">
      <w:pPr>
        <w:pStyle w:val="text"/>
      </w:pPr>
    </w:p>
    <w:p w:rsidR="00AE1183" w:rsidRDefault="00AE1183" w:rsidP="00AE1183">
      <w:pPr>
        <w:pStyle w:val="Nadpis2"/>
      </w:pPr>
      <w:r>
        <w:t>O</w:t>
      </w:r>
      <w:r w:rsidRPr="00F70C46">
        <w:t>tázky k</w:t>
      </w:r>
      <w:r>
        <w:t> </w:t>
      </w:r>
      <w:r w:rsidRPr="00F70C46">
        <w:t>textu</w:t>
      </w:r>
    </w:p>
    <w:p w:rsidR="00AE1183" w:rsidRPr="004F2948" w:rsidRDefault="00AE1183" w:rsidP="00AE1183"/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 w:rsidRPr="00F70C46">
        <w:t xml:space="preserve">Pokuste se vysvětlit slovo </w:t>
      </w:r>
      <w:proofErr w:type="spellStart"/>
      <w:r w:rsidRPr="00F70C46">
        <w:t>frejíř</w:t>
      </w:r>
      <w:proofErr w:type="spellEnd"/>
      <w:r>
        <w:t>. Svůj názor ověřte ve Slovníku cizích slov a uveďte, do které vrstvy slovní zásoby se řadí.</w:t>
      </w:r>
    </w:p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 w:rsidRPr="00F70C46">
        <w:t xml:space="preserve">Jak </w:t>
      </w:r>
      <w:r>
        <w:t>by měl</w:t>
      </w:r>
      <w:r w:rsidRPr="00F70C46">
        <w:t xml:space="preserve"> muž </w:t>
      </w:r>
      <w:r>
        <w:t xml:space="preserve">podle této knihy </w:t>
      </w:r>
      <w:r w:rsidRPr="00F70C46">
        <w:t>o sebe pečovat?</w:t>
      </w:r>
    </w:p>
    <w:p w:rsidR="00AE1183" w:rsidRDefault="00AE1183" w:rsidP="00AE1183">
      <w:pPr>
        <w:pStyle w:val="Nadpis2"/>
      </w:pPr>
    </w:p>
    <w:p w:rsidR="00AE1183" w:rsidRDefault="00AE1183" w:rsidP="00AE1183">
      <w:pPr>
        <w:pStyle w:val="Nadpis2"/>
      </w:pPr>
      <w:r>
        <w:t>Ukázka 3</w:t>
      </w:r>
    </w:p>
    <w:p w:rsidR="00AE1183" w:rsidRPr="004F2948" w:rsidRDefault="00AE1183" w:rsidP="00AE1183"/>
    <w:p w:rsidR="00AE1183" w:rsidRPr="00F70C46" w:rsidRDefault="00AE1183" w:rsidP="00AE1183">
      <w:pPr>
        <w:pStyle w:val="text"/>
      </w:pPr>
      <w:r w:rsidRPr="00F70C46">
        <w:t>Muž byt‘</w:t>
      </w:r>
      <w:r>
        <w:t xml:space="preserve"> </w:t>
      </w:r>
      <w:r w:rsidRPr="00F70C46">
        <w:t>varován, když činí,</w:t>
      </w:r>
    </w:p>
    <w:p w:rsidR="00AE1183" w:rsidRPr="00F70C46" w:rsidRDefault="00AE1183" w:rsidP="00AE1183">
      <w:pPr>
        <w:pStyle w:val="text"/>
      </w:pPr>
      <w:r w:rsidRPr="00F70C46">
        <w:t>Co je ženě proti mysli,</w:t>
      </w:r>
    </w:p>
    <w:p w:rsidR="00AE1183" w:rsidRPr="00F70C46" w:rsidRDefault="00AE1183" w:rsidP="00AE1183">
      <w:pPr>
        <w:pStyle w:val="text"/>
      </w:pPr>
      <w:r w:rsidRPr="00F70C46">
        <w:t>třeba škrábe nebo kouše,</w:t>
      </w:r>
    </w:p>
    <w:p w:rsidR="00AE1183" w:rsidRPr="00F70C46" w:rsidRDefault="00AE1183" w:rsidP="00AE1183">
      <w:pPr>
        <w:pStyle w:val="text"/>
      </w:pPr>
      <w:r w:rsidRPr="00F70C46">
        <w:t>jest mu splatit dvojnásobně:</w:t>
      </w:r>
    </w:p>
    <w:p w:rsidR="00AE1183" w:rsidRPr="00F70C46" w:rsidRDefault="00AE1183" w:rsidP="00AE1183">
      <w:pPr>
        <w:pStyle w:val="text"/>
      </w:pPr>
      <w:r w:rsidRPr="00F70C46">
        <w:t>řetízek dej za perličku,</w:t>
      </w:r>
    </w:p>
    <w:p w:rsidR="00AE1183" w:rsidRPr="00F70C46" w:rsidRDefault="00AE1183" w:rsidP="00AE1183">
      <w:pPr>
        <w:pStyle w:val="text"/>
      </w:pPr>
      <w:r w:rsidRPr="00F70C46">
        <w:t>cáry mračna za řetízek</w:t>
      </w:r>
    </w:p>
    <w:p w:rsidR="00AE1183" w:rsidRPr="00F70C46" w:rsidRDefault="00AE1183" w:rsidP="00AE1183">
      <w:pPr>
        <w:pStyle w:val="text"/>
      </w:pPr>
      <w:r w:rsidRPr="00F70C46">
        <w:t>Takto s předstíraným hněvem</w:t>
      </w:r>
    </w:p>
    <w:p w:rsidR="00AE1183" w:rsidRPr="00F70C46" w:rsidRDefault="00AE1183" w:rsidP="00AE1183">
      <w:pPr>
        <w:pStyle w:val="text"/>
      </w:pPr>
      <w:r w:rsidRPr="00F70C46">
        <w:t>žena laškuje a škádlí.</w:t>
      </w:r>
    </w:p>
    <w:p w:rsidR="00AE1183" w:rsidRPr="00F70C46" w:rsidRDefault="00AE1183" w:rsidP="00AE1183">
      <w:pPr>
        <w:pStyle w:val="text"/>
      </w:pPr>
      <w:r w:rsidRPr="00F70C46">
        <w:t>Za vlasy mu zvrátí hlavu,</w:t>
      </w:r>
    </w:p>
    <w:p w:rsidR="00AE1183" w:rsidRPr="00F70C46" w:rsidRDefault="00AE1183" w:rsidP="00AE1183">
      <w:pPr>
        <w:pStyle w:val="text"/>
      </w:pPr>
      <w:r w:rsidRPr="00F70C46">
        <w:t>jeho rty pak svými saje,</w:t>
      </w:r>
    </w:p>
    <w:p w:rsidR="00AE1183" w:rsidRPr="00F70C46" w:rsidRDefault="00AE1183" w:rsidP="00AE1183">
      <w:pPr>
        <w:pStyle w:val="text"/>
      </w:pPr>
      <w:r w:rsidRPr="00F70C46">
        <w:t xml:space="preserve">objímá ho rozvášněna </w:t>
      </w:r>
    </w:p>
    <w:p w:rsidR="00AE1183" w:rsidRPr="00F70C46" w:rsidRDefault="00AE1183" w:rsidP="00AE1183">
      <w:pPr>
        <w:pStyle w:val="text"/>
      </w:pPr>
      <w:r w:rsidRPr="00F70C46">
        <w:t xml:space="preserve">kousajíc ho tu i onde. </w:t>
      </w:r>
    </w:p>
    <w:p w:rsidR="00AE1183" w:rsidRPr="00F70C46" w:rsidRDefault="00AE1183" w:rsidP="00AE1183">
      <w:pPr>
        <w:pStyle w:val="text"/>
      </w:pPr>
      <w:r w:rsidRPr="00F70C46">
        <w:t xml:space="preserve">Opírajíc se mu o hruď </w:t>
      </w:r>
    </w:p>
    <w:p w:rsidR="00AE1183" w:rsidRPr="00F70C46" w:rsidRDefault="00AE1183" w:rsidP="00AE1183">
      <w:pPr>
        <w:pStyle w:val="text"/>
      </w:pPr>
      <w:r w:rsidRPr="00F70C46">
        <w:t xml:space="preserve">na hrdle ho kouše divě, </w:t>
      </w:r>
    </w:p>
    <w:p w:rsidR="00AE1183" w:rsidRPr="00F70C46" w:rsidRDefault="00AE1183" w:rsidP="00AE1183">
      <w:pPr>
        <w:pStyle w:val="text"/>
      </w:pPr>
      <w:r w:rsidRPr="00F70C46">
        <w:t xml:space="preserve">šňůrou korálů ho zdobí, </w:t>
      </w:r>
    </w:p>
    <w:p w:rsidR="00AE1183" w:rsidRPr="00F70C46" w:rsidRDefault="00AE1183" w:rsidP="00AE1183">
      <w:pPr>
        <w:pStyle w:val="text"/>
      </w:pPr>
      <w:r w:rsidRPr="00F70C46">
        <w:t>jak už bylo vyloženo.</w:t>
      </w:r>
    </w:p>
    <w:p w:rsidR="00AE1183" w:rsidRPr="00F70C46" w:rsidRDefault="00AE1183" w:rsidP="00AE1183">
      <w:pPr>
        <w:pStyle w:val="text"/>
      </w:pPr>
      <w:r w:rsidRPr="00F70C46">
        <w:t>Když pak za dne v společnosti</w:t>
      </w:r>
    </w:p>
    <w:p w:rsidR="00AE1183" w:rsidRPr="00F70C46" w:rsidRDefault="00AE1183" w:rsidP="00AE1183">
      <w:pPr>
        <w:pStyle w:val="text"/>
      </w:pPr>
      <w:r w:rsidRPr="00F70C46">
        <w:t xml:space="preserve">muž tou láskou chce se chlubit, </w:t>
      </w:r>
    </w:p>
    <w:p w:rsidR="00AE1183" w:rsidRPr="00F70C46" w:rsidRDefault="00AE1183" w:rsidP="00AE1183">
      <w:pPr>
        <w:pStyle w:val="text"/>
      </w:pPr>
      <w:r w:rsidRPr="00F70C46">
        <w:t xml:space="preserve">milenka se tajně směje zranění, </w:t>
      </w:r>
    </w:p>
    <w:p w:rsidR="00AE1183" w:rsidRPr="00F70C46" w:rsidRDefault="00AE1183" w:rsidP="00AE1183">
      <w:pPr>
        <w:pStyle w:val="text"/>
      </w:pPr>
      <w:r w:rsidRPr="00F70C46">
        <w:t xml:space="preserve">jež způsobila. </w:t>
      </w:r>
    </w:p>
    <w:p w:rsidR="00AE1183" w:rsidRPr="00F70C46" w:rsidRDefault="00AE1183" w:rsidP="00AE1183">
      <w:pPr>
        <w:pStyle w:val="text"/>
      </w:pPr>
      <w:r w:rsidRPr="00F70C46">
        <w:t xml:space="preserve">Našpulí se jako v hněvu </w:t>
      </w:r>
    </w:p>
    <w:p w:rsidR="00AE1183" w:rsidRPr="00F70C46" w:rsidRDefault="00AE1183" w:rsidP="00AE1183">
      <w:pPr>
        <w:pStyle w:val="text"/>
      </w:pPr>
      <w:r w:rsidRPr="00F70C46">
        <w:t>milenci to vyčítajíc;</w:t>
      </w:r>
    </w:p>
    <w:p w:rsidR="00AE1183" w:rsidRPr="00F70C46" w:rsidRDefault="00AE1183" w:rsidP="00AE1183">
      <w:pPr>
        <w:pStyle w:val="text"/>
      </w:pPr>
      <w:r w:rsidRPr="00F70C46">
        <w:lastRenderedPageBreak/>
        <w:t xml:space="preserve">holedbá se ukřivděna </w:t>
      </w:r>
    </w:p>
    <w:p w:rsidR="00AE1183" w:rsidRPr="00F70C46" w:rsidRDefault="00AE1183" w:rsidP="00AE1183">
      <w:pPr>
        <w:pStyle w:val="text"/>
      </w:pPr>
      <w:r w:rsidRPr="00F70C46">
        <w:t>zraněními na svém těle.</w:t>
      </w:r>
    </w:p>
    <w:p w:rsidR="00AE1183" w:rsidRPr="00F70C46" w:rsidRDefault="00AE1183" w:rsidP="00AE1183">
      <w:pPr>
        <w:pStyle w:val="text"/>
      </w:pPr>
      <w:r w:rsidRPr="00F70C46">
        <w:t>Takto vzájemně se škádlí</w:t>
      </w:r>
    </w:p>
    <w:p w:rsidR="00AE1183" w:rsidRPr="00F70C46" w:rsidRDefault="00AE1183" w:rsidP="00AE1183">
      <w:pPr>
        <w:pStyle w:val="text"/>
      </w:pPr>
      <w:r w:rsidRPr="00F70C46">
        <w:t xml:space="preserve">v milostném tom laškování; </w:t>
      </w:r>
    </w:p>
    <w:p w:rsidR="00AE1183" w:rsidRPr="00F70C46" w:rsidRDefault="00AE1183" w:rsidP="00AE1183">
      <w:pPr>
        <w:pStyle w:val="text"/>
      </w:pPr>
      <w:r w:rsidRPr="00F70C46">
        <w:t>jejich láska nevyprchá</w:t>
      </w:r>
    </w:p>
    <w:p w:rsidR="00AE1183" w:rsidRPr="00F70C46" w:rsidRDefault="00AE1183" w:rsidP="00AE1183">
      <w:pPr>
        <w:pStyle w:val="text"/>
      </w:pPr>
      <w:r w:rsidRPr="00F70C46">
        <w:t>ani za sto dlouhých roků.</w:t>
      </w:r>
    </w:p>
    <w:p w:rsidR="00AE1183" w:rsidRDefault="00AE1183" w:rsidP="00AE1183">
      <w:pPr>
        <w:pStyle w:val="Nadpis2"/>
      </w:pPr>
      <w:r>
        <w:t xml:space="preserve"> </w:t>
      </w:r>
    </w:p>
    <w:p w:rsidR="00AE1183" w:rsidRDefault="00AE1183" w:rsidP="00AE1183">
      <w:pPr>
        <w:pStyle w:val="Nadpis2"/>
      </w:pPr>
    </w:p>
    <w:p w:rsidR="00AE1183" w:rsidRDefault="00AE1183" w:rsidP="00AE1183">
      <w:pPr>
        <w:pStyle w:val="Nadpis2"/>
      </w:pPr>
      <w:r>
        <w:t>K</w:t>
      </w:r>
      <w:r w:rsidRPr="00F70C46">
        <w:t>omentář k</w:t>
      </w:r>
      <w:r>
        <w:t> </w:t>
      </w:r>
      <w:r w:rsidRPr="00F70C46">
        <w:t>ukázce</w:t>
      </w:r>
      <w:r>
        <w:t xml:space="preserve"> 4</w:t>
      </w:r>
    </w:p>
    <w:p w:rsidR="00AE1183" w:rsidRPr="004F2948" w:rsidRDefault="00AE1183" w:rsidP="00AE1183"/>
    <w:p w:rsidR="00AE1183" w:rsidRPr="00F70C46" w:rsidRDefault="00AE1183" w:rsidP="00AE1183">
      <w:pPr>
        <w:pStyle w:val="text"/>
      </w:pPr>
      <w:r w:rsidRPr="004F2948">
        <w:t>Ukázka je z části Panny, v níž autor radí mužům, jakou ženu si mají vybírat.</w:t>
      </w:r>
    </w:p>
    <w:p w:rsidR="00AE1183" w:rsidRDefault="00AE1183" w:rsidP="00AE1183">
      <w:pPr>
        <w:pStyle w:val="Nadpis2"/>
      </w:pPr>
    </w:p>
    <w:p w:rsidR="00AE1183" w:rsidRDefault="00AE1183" w:rsidP="00AE1183">
      <w:pPr>
        <w:pStyle w:val="Nadpis2"/>
      </w:pPr>
      <w:r>
        <w:t>U</w:t>
      </w:r>
      <w:r w:rsidRPr="00F70C46">
        <w:t>kázka</w:t>
      </w:r>
      <w:r>
        <w:t xml:space="preserve"> 4</w:t>
      </w:r>
    </w:p>
    <w:p w:rsidR="00AE1183" w:rsidRPr="004F2948" w:rsidRDefault="00AE1183" w:rsidP="00AE1183"/>
    <w:p w:rsidR="00AE1183" w:rsidRDefault="00AE1183" w:rsidP="00AE1183">
      <w:pPr>
        <w:pStyle w:val="nazev"/>
      </w:pPr>
      <w:r>
        <w:t>Panny</w:t>
      </w:r>
    </w:p>
    <w:p w:rsidR="00AE1183" w:rsidRDefault="00AE1183" w:rsidP="00AE1183">
      <w:pPr>
        <w:pStyle w:val="nazev"/>
      </w:pPr>
    </w:p>
    <w:p w:rsidR="00AE1183" w:rsidRPr="00F70C46" w:rsidRDefault="00AE1183" w:rsidP="00AE1183">
      <w:pPr>
        <w:pStyle w:val="text"/>
      </w:pPr>
      <w:r w:rsidRPr="00F70C46">
        <w:t>V panně téhož stavu, k níž vstoupí v souladu s Knihami, je víra, prospěch, synové, příbuzenstvo, vzrůst rodu a přirozená láska.</w:t>
      </w:r>
    </w:p>
    <w:p w:rsidR="00AE1183" w:rsidRPr="00F70C46" w:rsidRDefault="00AE1183" w:rsidP="00AE1183">
      <w:pPr>
        <w:pStyle w:val="text"/>
      </w:pPr>
      <w:r w:rsidRPr="00F70C46">
        <w:t>Rozumný muž tedy volí pannu:</w:t>
      </w:r>
    </w:p>
    <w:p w:rsidR="00AE1183" w:rsidRDefault="00AE1183" w:rsidP="00AE1183">
      <w:pPr>
        <w:pStyle w:val="text"/>
      </w:pPr>
      <w:r w:rsidRPr="00F70C46">
        <w:t xml:space="preserve">z dobré rodiny, </w:t>
      </w:r>
    </w:p>
    <w:p w:rsidR="00AE1183" w:rsidRDefault="00AE1183" w:rsidP="00AE1183">
      <w:pPr>
        <w:pStyle w:val="text"/>
      </w:pPr>
      <w:r w:rsidRPr="00F70C46">
        <w:t xml:space="preserve">jež má matku i otce naživu, </w:t>
      </w:r>
    </w:p>
    <w:p w:rsidR="00AE1183" w:rsidRDefault="00AE1183" w:rsidP="00AE1183">
      <w:pPr>
        <w:pStyle w:val="text"/>
      </w:pPr>
      <w:r w:rsidRPr="00F70C46">
        <w:t xml:space="preserve">věkem aspoň o tři roky mladší, </w:t>
      </w:r>
    </w:p>
    <w:p w:rsidR="00AE1183" w:rsidRDefault="00AE1183" w:rsidP="00AE1183">
      <w:pPr>
        <w:pStyle w:val="text"/>
      </w:pPr>
      <w:r w:rsidRPr="00F70C46">
        <w:t xml:space="preserve">chvalného chování, </w:t>
      </w:r>
    </w:p>
    <w:p w:rsidR="00AE1183" w:rsidRDefault="00AE1183" w:rsidP="00AE1183">
      <w:pPr>
        <w:pStyle w:val="text"/>
      </w:pPr>
      <w:r w:rsidRPr="00F70C46">
        <w:t xml:space="preserve">zámožnou, </w:t>
      </w:r>
    </w:p>
    <w:p w:rsidR="00AE1183" w:rsidRDefault="00AE1183" w:rsidP="00AE1183">
      <w:pPr>
        <w:pStyle w:val="text"/>
      </w:pPr>
      <w:r w:rsidRPr="00F70C46">
        <w:t xml:space="preserve">z rozvětveného a slavného rodu, </w:t>
      </w:r>
    </w:p>
    <w:p w:rsidR="00AE1183" w:rsidRDefault="00AE1183" w:rsidP="00AE1183">
      <w:pPr>
        <w:pStyle w:val="text"/>
      </w:pPr>
      <w:r w:rsidRPr="00F70C46">
        <w:t xml:space="preserve">půvabnou, </w:t>
      </w:r>
    </w:p>
    <w:p w:rsidR="00AE1183" w:rsidRDefault="00AE1183" w:rsidP="00AE1183">
      <w:pPr>
        <w:pStyle w:val="text"/>
      </w:pPr>
      <w:r w:rsidRPr="00F70C46">
        <w:t xml:space="preserve">jež je nadána krásou, ctností a blahověstnými znaky, </w:t>
      </w:r>
    </w:p>
    <w:p w:rsidR="00AE1183" w:rsidRDefault="00AE1183" w:rsidP="00AE1183">
      <w:pPr>
        <w:pStyle w:val="text"/>
      </w:pPr>
      <w:r w:rsidRPr="00F70C46">
        <w:t xml:space="preserve">jejíž zuby, nehty, uši, vlasy, oči a ňadra </w:t>
      </w:r>
    </w:p>
    <w:p w:rsidR="00AE1183" w:rsidRDefault="00AE1183" w:rsidP="00AE1183">
      <w:pPr>
        <w:pStyle w:val="text"/>
      </w:pPr>
      <w:r w:rsidRPr="00F70C46">
        <w:t xml:space="preserve">nejsou ani malé ani velké, natož aby chyběly, </w:t>
      </w:r>
    </w:p>
    <w:p w:rsidR="00AE1183" w:rsidRPr="00F70C46" w:rsidRDefault="00AE1183" w:rsidP="00AE1183">
      <w:pPr>
        <w:pStyle w:val="text"/>
      </w:pPr>
      <w:r w:rsidRPr="00F70C46">
        <w:t>a jejíž tělo nepodléhá chorobám.</w:t>
      </w:r>
    </w:p>
    <w:p w:rsidR="00AE1183" w:rsidRPr="00F70C46" w:rsidRDefault="00AE1183" w:rsidP="00AE1183">
      <w:pPr>
        <w:pStyle w:val="text"/>
      </w:pPr>
      <w:r w:rsidRPr="00F70C46">
        <w:t>Takovou, a nikoli jinou.</w:t>
      </w:r>
    </w:p>
    <w:p w:rsidR="00AE1183" w:rsidRDefault="00AE1183" w:rsidP="00AE1183">
      <w:pPr>
        <w:pStyle w:val="text"/>
      </w:pPr>
      <w:r w:rsidRPr="00F70C46">
        <w:t>A když si ji vzal a sám pochvaluje a lidé mu rovní nespílají, učinil dobře.</w:t>
      </w:r>
      <w:r>
        <w:t xml:space="preserve"> </w:t>
      </w:r>
      <w:r w:rsidRPr="00F70C46">
        <w:t xml:space="preserve">Tak praví </w:t>
      </w:r>
      <w:proofErr w:type="spellStart"/>
      <w:r w:rsidRPr="00F70C46">
        <w:t>Ghótakamukha</w:t>
      </w:r>
      <w:proofErr w:type="spellEnd"/>
      <w:r w:rsidRPr="00F70C46">
        <w:t>.</w:t>
      </w:r>
    </w:p>
    <w:p w:rsidR="00AE1183" w:rsidRPr="00F70C46" w:rsidRDefault="00AE1183" w:rsidP="00AE1183">
      <w:pPr>
        <w:pStyle w:val="text"/>
      </w:pPr>
      <w:r w:rsidRPr="00F70C46">
        <w:t>Při námluvách nechť se snaží rodiče a příbuzní, a spolehliví př</w:t>
      </w:r>
      <w:r>
        <w:t>átelé z obou stran. Vyprávějí o </w:t>
      </w:r>
      <w:r w:rsidRPr="00F70C46">
        <w:t>zjevných i skrytých chybách jiných nápadníků. A vynášejí ctnosti milencovy, jeho urozenost, mužnost a vše, co mluví v jeho prospěch, zejména co se líbí dívč</w:t>
      </w:r>
      <w:r>
        <w:t>ině matce, a to v přítomnu i do </w:t>
      </w:r>
      <w:r w:rsidRPr="00F70C46">
        <w:t>budoucna. A jasnovidec dokládá příští prospěch milencův a štěstí, jež</w:t>
      </w:r>
      <w:r>
        <w:t xml:space="preserve"> ho nemine, ukazuje na </w:t>
      </w:r>
      <w:r w:rsidRPr="00F70C46">
        <w:t>věštebné ptáky, na postavení hvězd a na příznivá znamení.</w:t>
      </w:r>
    </w:p>
    <w:p w:rsidR="00AE1183" w:rsidRPr="00F70C46" w:rsidRDefault="00AE1183" w:rsidP="00AE1183">
      <w:pPr>
        <w:pStyle w:val="text"/>
      </w:pPr>
      <w:r w:rsidRPr="00F70C46">
        <w:t>Ostatní pak poblázní dívčinu matku jinak, hlavně co do výhod pro dívku samu.</w:t>
      </w:r>
    </w:p>
    <w:p w:rsidR="00AE1183" w:rsidRPr="00F70C46" w:rsidRDefault="00AE1183" w:rsidP="00AE1183">
      <w:pPr>
        <w:pStyle w:val="text"/>
      </w:pPr>
      <w:r w:rsidRPr="00F70C46">
        <w:t>Pannu nechť namlouvají a vdají na chlup přesně podle znamení</w:t>
      </w:r>
      <w:r>
        <w:t xml:space="preserve"> a věšteb. Leč nikdy svévolně a </w:t>
      </w:r>
      <w:r w:rsidRPr="00F70C46">
        <w:t xml:space="preserve">bezohledně. Tak praví </w:t>
      </w:r>
      <w:proofErr w:type="spellStart"/>
      <w:r w:rsidRPr="00F70C46">
        <w:t>Ghótakamukha</w:t>
      </w:r>
      <w:proofErr w:type="spellEnd"/>
      <w:r w:rsidRPr="00F70C46">
        <w:t>. Od námluv jest upustit, spí-li, pláče-li nebo odešla-li.</w:t>
      </w:r>
    </w:p>
    <w:p w:rsidR="00AE1183" w:rsidRPr="00F70C46" w:rsidRDefault="00AE1183" w:rsidP="00AE1183">
      <w:pPr>
        <w:pStyle w:val="text"/>
      </w:pPr>
      <w:r w:rsidRPr="00F70C46">
        <w:t>K odmítnutí je:</w:t>
      </w:r>
    </w:p>
    <w:p w:rsidR="00AE1183" w:rsidRDefault="00AE1183" w:rsidP="00AE1183">
      <w:pPr>
        <w:pStyle w:val="text"/>
      </w:pPr>
      <w:r w:rsidRPr="00F70C46">
        <w:t xml:space="preserve">dívka ošklivého jména, </w:t>
      </w:r>
    </w:p>
    <w:p w:rsidR="00AE1183" w:rsidRDefault="00AE1183" w:rsidP="00AE1183">
      <w:pPr>
        <w:pStyle w:val="text"/>
      </w:pPr>
      <w:r w:rsidRPr="00F70C46">
        <w:t xml:space="preserve">plachá, </w:t>
      </w:r>
    </w:p>
    <w:p w:rsidR="00AE1183" w:rsidRDefault="00AE1183" w:rsidP="00AE1183">
      <w:pPr>
        <w:pStyle w:val="text"/>
      </w:pPr>
      <w:r w:rsidRPr="00F70C46">
        <w:t xml:space="preserve">zaslíbená, </w:t>
      </w:r>
    </w:p>
    <w:p w:rsidR="00AE1183" w:rsidRDefault="00AE1183" w:rsidP="00AE1183">
      <w:pPr>
        <w:pStyle w:val="text"/>
      </w:pPr>
      <w:r w:rsidRPr="00F70C46">
        <w:t xml:space="preserve">škaredá, </w:t>
      </w:r>
    </w:p>
    <w:p w:rsidR="00AE1183" w:rsidRDefault="00AE1183" w:rsidP="00AE1183">
      <w:pPr>
        <w:pStyle w:val="text"/>
      </w:pPr>
      <w:r w:rsidRPr="00F70C46">
        <w:t xml:space="preserve">skvrnitá, </w:t>
      </w:r>
    </w:p>
    <w:p w:rsidR="00AE1183" w:rsidRDefault="00AE1183" w:rsidP="00AE1183">
      <w:pPr>
        <w:pStyle w:val="text"/>
      </w:pPr>
      <w:proofErr w:type="spellStart"/>
      <w:r w:rsidRPr="00F70C46">
        <w:t>slonbidlo</w:t>
      </w:r>
      <w:proofErr w:type="spellEnd"/>
      <w:r w:rsidRPr="00F70C46">
        <w:t xml:space="preserve">, </w:t>
      </w:r>
    </w:p>
    <w:p w:rsidR="00AE1183" w:rsidRDefault="00AE1183" w:rsidP="00AE1183">
      <w:pPr>
        <w:pStyle w:val="text"/>
      </w:pPr>
      <w:r w:rsidRPr="00F70C46">
        <w:t xml:space="preserve">pitvorná, </w:t>
      </w:r>
    </w:p>
    <w:p w:rsidR="00AE1183" w:rsidRDefault="00AE1183" w:rsidP="00AE1183">
      <w:pPr>
        <w:pStyle w:val="text"/>
      </w:pPr>
      <w:r w:rsidRPr="00F70C46">
        <w:lastRenderedPageBreak/>
        <w:t xml:space="preserve">nesouměrná, </w:t>
      </w:r>
    </w:p>
    <w:p w:rsidR="00AE1183" w:rsidRDefault="00AE1183" w:rsidP="00AE1183">
      <w:pPr>
        <w:pStyle w:val="text"/>
      </w:pPr>
      <w:r w:rsidRPr="00F70C46">
        <w:t xml:space="preserve">olysalá, </w:t>
      </w:r>
    </w:p>
    <w:p w:rsidR="00AE1183" w:rsidRDefault="00AE1183" w:rsidP="00AE1183">
      <w:pPr>
        <w:pStyle w:val="text"/>
      </w:pPr>
      <w:r w:rsidRPr="00F70C46">
        <w:t xml:space="preserve">osamělá, </w:t>
      </w:r>
    </w:p>
    <w:p w:rsidR="00AE1183" w:rsidRDefault="00AE1183" w:rsidP="00AE1183">
      <w:pPr>
        <w:pStyle w:val="text"/>
      </w:pPr>
      <w:r w:rsidRPr="00F70C46">
        <w:t xml:space="preserve">nemanželská, </w:t>
      </w:r>
    </w:p>
    <w:p w:rsidR="00AE1183" w:rsidRDefault="00AE1183" w:rsidP="00AE1183">
      <w:pPr>
        <w:pStyle w:val="text"/>
      </w:pPr>
      <w:r w:rsidRPr="00F70C46">
        <w:t xml:space="preserve">dospělá, </w:t>
      </w:r>
    </w:p>
    <w:p w:rsidR="00AE1183" w:rsidRDefault="00AE1183" w:rsidP="00AE1183">
      <w:pPr>
        <w:pStyle w:val="text"/>
      </w:pPr>
      <w:r w:rsidRPr="00F70C46">
        <w:t xml:space="preserve">zmrhaná, </w:t>
      </w:r>
    </w:p>
    <w:p w:rsidR="00AE1183" w:rsidRDefault="00AE1183" w:rsidP="00AE1183">
      <w:pPr>
        <w:pStyle w:val="text"/>
      </w:pPr>
      <w:r w:rsidRPr="00F70C46">
        <w:t xml:space="preserve">přítelkyně, </w:t>
      </w:r>
    </w:p>
    <w:p w:rsidR="00AE1183" w:rsidRDefault="00AE1183" w:rsidP="00AE1183">
      <w:pPr>
        <w:pStyle w:val="text"/>
      </w:pPr>
      <w:r w:rsidRPr="00F70C46">
        <w:t>věkem rovná</w:t>
      </w:r>
    </w:p>
    <w:p w:rsidR="00AE1183" w:rsidRPr="00F70C46" w:rsidRDefault="00AE1183" w:rsidP="00AE1183">
      <w:pPr>
        <w:pStyle w:val="text"/>
      </w:pPr>
      <w:r w:rsidRPr="00F70C46">
        <w:t>a upocená.</w:t>
      </w:r>
    </w:p>
    <w:p w:rsidR="00AE1183" w:rsidRDefault="00AE1183" w:rsidP="00AE1183">
      <w:pPr>
        <w:pStyle w:val="Nadpis2"/>
      </w:pPr>
    </w:p>
    <w:p w:rsidR="00AE1183" w:rsidRDefault="00AE1183" w:rsidP="00AE1183">
      <w:pPr>
        <w:pStyle w:val="Nadpis2"/>
      </w:pPr>
      <w:r>
        <w:t>O</w:t>
      </w:r>
      <w:r w:rsidRPr="00F70C46">
        <w:t>tázky k</w:t>
      </w:r>
      <w:r>
        <w:t> </w:t>
      </w:r>
      <w:r w:rsidRPr="00F70C46">
        <w:t>textu</w:t>
      </w:r>
    </w:p>
    <w:p w:rsidR="00AE1183" w:rsidRPr="004F2948" w:rsidRDefault="00AE1183" w:rsidP="00AE1183"/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>
        <w:t>Jakou ženu si má muž vybrat a p</w:t>
      </w:r>
      <w:r w:rsidRPr="00F70C46">
        <w:t xml:space="preserve">řed </w:t>
      </w:r>
      <w:r>
        <w:t>kter</w:t>
      </w:r>
      <w:r w:rsidRPr="00F70C46">
        <w:t xml:space="preserve">ými ženami autor </w:t>
      </w:r>
      <w:r>
        <w:t xml:space="preserve">naopak </w:t>
      </w:r>
      <w:r w:rsidRPr="00F70C46">
        <w:t>varuje?</w:t>
      </w:r>
    </w:p>
    <w:p w:rsidR="00AE1183" w:rsidRDefault="00AE1183" w:rsidP="00AE1183">
      <w:pPr>
        <w:pStyle w:val="Nadpis1"/>
      </w:pPr>
    </w:p>
    <w:p w:rsidR="00AE1183" w:rsidRPr="00F70C46" w:rsidRDefault="00AE1183" w:rsidP="00AE1183">
      <w:pPr>
        <w:pStyle w:val="Nadpis2"/>
        <w:ind w:left="0"/>
      </w:pPr>
      <w:r w:rsidRPr="004F2948">
        <w:rPr>
          <w:b w:val="0"/>
          <w:u w:val="none"/>
        </w:rPr>
        <w:t xml:space="preserve">   </w:t>
      </w:r>
      <w:r>
        <w:t>K</w:t>
      </w:r>
      <w:r w:rsidRPr="00F70C46">
        <w:t>omentář k dílu</w:t>
      </w:r>
    </w:p>
    <w:p w:rsidR="00AE1183" w:rsidRPr="00F70C46" w:rsidRDefault="00AE1183" w:rsidP="00AE1183">
      <w:pPr>
        <w:pStyle w:val="text"/>
      </w:pPr>
      <w:r w:rsidRPr="00F70C46">
        <w:t xml:space="preserve">Kámasútra je bezpochyby nejznámější indickou knihou. I když dnes již málokterý čtenář zná původní texty, patří ke klenotům světové literatury nejen díky mnohým dalším zpracováním, ale především </w:t>
      </w:r>
      <w:r>
        <w:t xml:space="preserve">pro </w:t>
      </w:r>
      <w:r w:rsidRPr="00F70C46">
        <w:t>sv</w:t>
      </w:r>
      <w:r>
        <w:t>ůj</w:t>
      </w:r>
      <w:r w:rsidRPr="00F70C46">
        <w:t xml:space="preserve"> nadčasový obsah.</w:t>
      </w:r>
    </w:p>
    <w:p w:rsidR="00AE1183" w:rsidRPr="00F70C46" w:rsidRDefault="00AE1183" w:rsidP="00AE1183"/>
    <w:p w:rsidR="00AE1183" w:rsidRDefault="00AE1183" w:rsidP="00AE1183">
      <w:pPr>
        <w:pStyle w:val="Nadpis2"/>
      </w:pPr>
      <w:r>
        <w:t>N</w:t>
      </w:r>
      <w:r w:rsidRPr="00F70C46">
        <w:t>áměty na přemýšlení</w:t>
      </w:r>
    </w:p>
    <w:p w:rsidR="00AE1183" w:rsidRPr="004F2948" w:rsidRDefault="00AE1183" w:rsidP="00AE1183"/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>
        <w:t>Co si představujete</w:t>
      </w:r>
      <w:r w:rsidRPr="00F70C46">
        <w:t xml:space="preserve"> pod slovem krása?</w:t>
      </w:r>
      <w:r>
        <w:t xml:space="preserve"> </w:t>
      </w:r>
      <w:r w:rsidRPr="00F70C46">
        <w:t xml:space="preserve">Čím </w:t>
      </w:r>
      <w:r>
        <w:t>vás</w:t>
      </w:r>
      <w:r w:rsidRPr="00F70C46">
        <w:t xml:space="preserve"> dokáže zaujmout druhý člověk?</w:t>
      </w:r>
    </w:p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>
        <w:t>Zamyslete</w:t>
      </w:r>
      <w:r w:rsidRPr="00F70C46">
        <w:t xml:space="preserve"> se nad mírou rozumového a smyslového vnímání svého okolí.</w:t>
      </w:r>
    </w:p>
    <w:p w:rsidR="00AE1183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r w:rsidRPr="00F70C46">
        <w:t>Co bys</w:t>
      </w:r>
      <w:r>
        <w:t>te</w:t>
      </w:r>
      <w:r w:rsidRPr="00F70C46">
        <w:t xml:space="preserve"> nedokázal</w:t>
      </w:r>
      <w:r>
        <w:t>i</w:t>
      </w:r>
      <w:r w:rsidRPr="00F70C46">
        <w:t xml:space="preserve"> druhému člověku odpustit?</w:t>
      </w:r>
    </w:p>
    <w:p w:rsidR="00AE1183" w:rsidRPr="004F2948" w:rsidRDefault="00AE1183" w:rsidP="00AE1183">
      <w:pPr>
        <w:pStyle w:val="text"/>
      </w:pPr>
    </w:p>
    <w:p w:rsidR="00AE1183" w:rsidRDefault="00AE1183" w:rsidP="00AE1183">
      <w:pPr>
        <w:pStyle w:val="text"/>
        <w:rPr>
          <w:b/>
          <w:u w:val="single"/>
        </w:rPr>
      </w:pPr>
      <w:r w:rsidRPr="004F2948">
        <w:rPr>
          <w:b/>
          <w:u w:val="single"/>
        </w:rPr>
        <w:t>Použitá literatura</w:t>
      </w:r>
    </w:p>
    <w:p w:rsidR="00AE1183" w:rsidRPr="004F2948" w:rsidRDefault="00AE1183" w:rsidP="00AE1183">
      <w:pPr>
        <w:pStyle w:val="text"/>
        <w:rPr>
          <w:b/>
          <w:u w:val="single"/>
        </w:rPr>
      </w:pPr>
    </w:p>
    <w:p w:rsidR="00AE1183" w:rsidRPr="00F70C46" w:rsidRDefault="00AE1183" w:rsidP="00AE1183">
      <w:pPr>
        <w:pStyle w:val="otazky"/>
        <w:tabs>
          <w:tab w:val="clear" w:pos="360"/>
          <w:tab w:val="num" w:pos="530"/>
        </w:tabs>
        <w:ind w:left="530" w:hanging="360"/>
      </w:pPr>
      <w:proofErr w:type="spellStart"/>
      <w:r>
        <w:t>Vátsjájana</w:t>
      </w:r>
      <w:proofErr w:type="spellEnd"/>
      <w:r>
        <w:t xml:space="preserve"> Mnich</w:t>
      </w:r>
      <w:r w:rsidRPr="00F70C46">
        <w:t xml:space="preserve">: </w:t>
      </w:r>
      <w:r w:rsidRPr="001424A2">
        <w:rPr>
          <w:i/>
        </w:rPr>
        <w:t>Kámasútra aneb Poučení o rozkoši</w:t>
      </w:r>
      <w:r>
        <w:t>.</w:t>
      </w:r>
      <w:r w:rsidRPr="00F70C46">
        <w:t xml:space="preserve"> Praha</w:t>
      </w:r>
      <w:r>
        <w:t>: Státní zdravotnické nakladatelství, 1</w:t>
      </w:r>
      <w:r w:rsidRPr="00F70C46">
        <w:t>9</w:t>
      </w:r>
      <w:r>
        <w:t>69.</w:t>
      </w:r>
    </w:p>
    <w:p w:rsidR="00AE1183" w:rsidRPr="00D06343" w:rsidRDefault="00AE1183" w:rsidP="00AE1183">
      <w:pPr>
        <w:pStyle w:val="otazky"/>
        <w:numPr>
          <w:ilvl w:val="0"/>
          <w:numId w:val="0"/>
        </w:numPr>
        <w:ind w:left="530"/>
      </w:pPr>
    </w:p>
    <w:p w:rsidR="00AE1183" w:rsidRDefault="00AE1183" w:rsidP="00AE1183">
      <w:pPr>
        <w:pStyle w:val="otazky"/>
        <w:numPr>
          <w:ilvl w:val="0"/>
          <w:numId w:val="0"/>
        </w:numPr>
        <w:ind w:left="530"/>
      </w:pPr>
    </w:p>
    <w:p w:rsidR="00AE1183" w:rsidRDefault="00AE1183" w:rsidP="00AE1183">
      <w:pPr>
        <w:pStyle w:val="text"/>
      </w:pPr>
    </w:p>
    <w:p w:rsidR="00592FC0" w:rsidRDefault="00592FC0" w:rsidP="00592FC0">
      <w:pPr>
        <w:pStyle w:val="text"/>
        <w:rPr>
          <w:b/>
          <w:sz w:val="36"/>
          <w:szCs w:val="36"/>
          <w:u w:val="single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A8" w:rsidRDefault="004361A8" w:rsidP="000A5706">
      <w:pPr>
        <w:spacing w:after="0" w:line="240" w:lineRule="auto"/>
      </w:pPr>
      <w:r>
        <w:separator/>
      </w:r>
    </w:p>
  </w:endnote>
  <w:endnote w:type="continuationSeparator" w:id="0">
    <w:p w:rsidR="004361A8" w:rsidRDefault="004361A8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A8" w:rsidRDefault="004361A8" w:rsidP="000A5706">
      <w:pPr>
        <w:spacing w:after="0" w:line="240" w:lineRule="auto"/>
      </w:pPr>
      <w:r>
        <w:separator/>
      </w:r>
    </w:p>
  </w:footnote>
  <w:footnote w:type="continuationSeparator" w:id="0">
    <w:p w:rsidR="004361A8" w:rsidRDefault="004361A8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AE1183">
      <w:rPr>
        <w:rFonts w:ascii="Times New Roman" w:hAnsi="Times New Roman"/>
        <w:bCs/>
        <w:sz w:val="16"/>
        <w:szCs w:val="16"/>
      </w:rPr>
      <w:t>Y_12_INOVACE_01.28_LI_Kámasútra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7F5CC7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56B42">
      <w:rPr>
        <w:rFonts w:ascii="Times New Roman" w:hAnsi="Times New Roman"/>
        <w:bCs/>
        <w:sz w:val="16"/>
        <w:szCs w:val="16"/>
      </w:rPr>
      <w:t xml:space="preserve"> květen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E56B42">
      <w:rPr>
        <w:rFonts w:ascii="Times New Roman" w:hAnsi="Times New Roman"/>
        <w:bCs/>
        <w:sz w:val="16"/>
        <w:szCs w:val="16"/>
      </w:rPr>
      <w:t>áci s textem i k získání nových poznatků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B9B73" wp14:editId="53777147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83F56"/>
    <w:rsid w:val="000A5706"/>
    <w:rsid w:val="000C5835"/>
    <w:rsid w:val="000D6600"/>
    <w:rsid w:val="00112FDE"/>
    <w:rsid w:val="001A59EB"/>
    <w:rsid w:val="001D1493"/>
    <w:rsid w:val="00231C1D"/>
    <w:rsid w:val="00233CB2"/>
    <w:rsid w:val="0025709F"/>
    <w:rsid w:val="002E60AB"/>
    <w:rsid w:val="00341012"/>
    <w:rsid w:val="00355EEA"/>
    <w:rsid w:val="00402B9A"/>
    <w:rsid w:val="00417838"/>
    <w:rsid w:val="004361A8"/>
    <w:rsid w:val="004B722B"/>
    <w:rsid w:val="004D0E76"/>
    <w:rsid w:val="004D437F"/>
    <w:rsid w:val="004D4B02"/>
    <w:rsid w:val="005807D1"/>
    <w:rsid w:val="005922CA"/>
    <w:rsid w:val="00592FC0"/>
    <w:rsid w:val="00626F15"/>
    <w:rsid w:val="0062711A"/>
    <w:rsid w:val="00631335"/>
    <w:rsid w:val="0063242B"/>
    <w:rsid w:val="00635451"/>
    <w:rsid w:val="00681A51"/>
    <w:rsid w:val="00681ABF"/>
    <w:rsid w:val="006E1B3C"/>
    <w:rsid w:val="006F6C93"/>
    <w:rsid w:val="00757312"/>
    <w:rsid w:val="007759E5"/>
    <w:rsid w:val="007946AD"/>
    <w:rsid w:val="007E0A9B"/>
    <w:rsid w:val="007F4EDA"/>
    <w:rsid w:val="007F57F8"/>
    <w:rsid w:val="007F5CC7"/>
    <w:rsid w:val="00804E47"/>
    <w:rsid w:val="008314E1"/>
    <w:rsid w:val="00844AF2"/>
    <w:rsid w:val="009B099C"/>
    <w:rsid w:val="00A15E77"/>
    <w:rsid w:val="00A67569"/>
    <w:rsid w:val="00A75197"/>
    <w:rsid w:val="00AD74EC"/>
    <w:rsid w:val="00AE1183"/>
    <w:rsid w:val="00B654EE"/>
    <w:rsid w:val="00BB3EBC"/>
    <w:rsid w:val="00C24D3F"/>
    <w:rsid w:val="00C33CF0"/>
    <w:rsid w:val="00C5774D"/>
    <w:rsid w:val="00C93B55"/>
    <w:rsid w:val="00CA5167"/>
    <w:rsid w:val="00CE2FA2"/>
    <w:rsid w:val="00CE5049"/>
    <w:rsid w:val="00D0784E"/>
    <w:rsid w:val="00D25FFB"/>
    <w:rsid w:val="00D75793"/>
    <w:rsid w:val="00D8187C"/>
    <w:rsid w:val="00DC4E31"/>
    <w:rsid w:val="00DC72D4"/>
    <w:rsid w:val="00DE4E7A"/>
    <w:rsid w:val="00E105BE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8F6A761-0234-436D-B702-2B7E985FFE82}"/>
</file>

<file path=customXml/itemProps2.xml><?xml version="1.0" encoding="utf-8"?>
<ds:datastoreItem xmlns:ds="http://schemas.openxmlformats.org/officeDocument/2006/customXml" ds:itemID="{5F9BC3A6-63E7-4935-9741-72286545C6F8}"/>
</file>

<file path=customXml/itemProps3.xml><?xml version="1.0" encoding="utf-8"?>
<ds:datastoreItem xmlns:ds="http://schemas.openxmlformats.org/officeDocument/2006/customXml" ds:itemID="{856FA195-470E-4215-828E-3301F59D575F}"/>
</file>

<file path=customXml/itemProps4.xml><?xml version="1.0" encoding="utf-8"?>
<ds:datastoreItem xmlns:ds="http://schemas.openxmlformats.org/officeDocument/2006/customXml" ds:itemID="{08CFFD63-BDCC-4AD4-9D66-362E4BF1F226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80</TotalTime>
  <Pages>1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52</cp:revision>
  <cp:lastPrinted>2011-02-23T11:09:00Z</cp:lastPrinted>
  <dcterms:created xsi:type="dcterms:W3CDTF">2013-02-02T10:59:00Z</dcterms:created>
  <dcterms:modified xsi:type="dcterms:W3CDTF">2013-05-19T06:49:00Z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