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A8" w:rsidRPr="00982FA8" w:rsidRDefault="00982FA8" w:rsidP="00982FA8">
      <w:pPr>
        <w:spacing w:line="240" w:lineRule="auto"/>
        <w:jc w:val="center"/>
        <w:rPr>
          <w:b/>
        </w:rPr>
      </w:pPr>
      <w:r w:rsidRPr="00982FA8">
        <w:rPr>
          <w:b/>
        </w:rPr>
        <w:t>TEST</w:t>
      </w:r>
    </w:p>
    <w:p w:rsidR="00982FA8" w:rsidRDefault="00B30543" w:rsidP="00982FA8">
      <w:pPr>
        <w:spacing w:line="240" w:lineRule="auto"/>
        <w:jc w:val="center"/>
        <w:rPr>
          <w:b/>
        </w:rPr>
      </w:pPr>
      <w:r>
        <w:rPr>
          <w:b/>
        </w:rPr>
        <w:t>LOGISTIKA SLUŽEB</w:t>
      </w:r>
    </w:p>
    <w:p w:rsidR="00982FA8" w:rsidRPr="00982FA8" w:rsidRDefault="00982FA8" w:rsidP="00982FA8">
      <w:pPr>
        <w:spacing w:line="240" w:lineRule="auto"/>
      </w:pPr>
      <w:r w:rsidRPr="00982FA8">
        <w:t>jméno:</w:t>
      </w:r>
    </w:p>
    <w:p w:rsidR="00982FA8" w:rsidRDefault="00982FA8" w:rsidP="00982FA8">
      <w:pPr>
        <w:spacing w:line="240" w:lineRule="auto"/>
        <w:jc w:val="center"/>
        <w:rPr>
          <w:b/>
          <w:sz w:val="20"/>
          <w:szCs w:val="20"/>
        </w:rPr>
      </w:pPr>
      <w:r w:rsidRPr="00982FA8">
        <w:rPr>
          <w:b/>
          <w:sz w:val="20"/>
          <w:szCs w:val="20"/>
        </w:rPr>
        <w:t>Zakroužkujte správnou odpověď. Je vždy jen jedno řešení.</w:t>
      </w:r>
    </w:p>
    <w:p w:rsidR="00982FA8" w:rsidRPr="003318C1" w:rsidRDefault="0069759C" w:rsidP="00982FA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Základním kamenem při tvorbě globální strategie výrobní i obchodní společnosti je služba pojatá jako: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Filozofie řízení materiálního toku</w:t>
      </w:r>
      <w:bookmarkStart w:id="0" w:name="_GoBack"/>
      <w:bookmarkEnd w:id="0"/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Míra dosažených výkonů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Činnost</w:t>
      </w:r>
    </w:p>
    <w:p w:rsidR="00E42CBD" w:rsidRPr="003318C1" w:rsidRDefault="0069759C" w:rsidP="00E42CBD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Podle amerických zvyklostí službu definujeme</w:t>
      </w:r>
      <w:r w:rsidR="00E42CBD" w:rsidRPr="003318C1">
        <w:rPr>
          <w:b/>
          <w:sz w:val="20"/>
          <w:szCs w:val="20"/>
        </w:rPr>
        <w:t>: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 organizačním kontextu, odraz výkonnosti a jako hodnototvorný proces</w:t>
      </w:r>
    </w:p>
    <w:p w:rsidR="00976B5B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Kvalitu distribuce, poskytování informací, stupeň spolehlivosti dodávek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Smluvní orientace, proces podnikového plánování, infomační podpůrné systémy</w:t>
      </w:r>
    </w:p>
    <w:p w:rsidR="00E42CBD" w:rsidRPr="003318C1" w:rsidRDefault="0069759C" w:rsidP="00E42CBD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Vstřícné manažerské aktivity se začínají objevovat již v: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80. </w:t>
      </w:r>
      <w:proofErr w:type="gramStart"/>
      <w:r>
        <w:rPr>
          <w:sz w:val="20"/>
          <w:szCs w:val="20"/>
        </w:rPr>
        <w:t>letech</w:t>
      </w:r>
      <w:proofErr w:type="gramEnd"/>
      <w:r>
        <w:rPr>
          <w:sz w:val="20"/>
          <w:szCs w:val="20"/>
        </w:rPr>
        <w:t xml:space="preserve"> 20. stol.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70. </w:t>
      </w:r>
      <w:proofErr w:type="gramStart"/>
      <w:r>
        <w:rPr>
          <w:sz w:val="20"/>
          <w:szCs w:val="20"/>
        </w:rPr>
        <w:t>letech</w:t>
      </w:r>
      <w:proofErr w:type="gramEnd"/>
      <w:r>
        <w:rPr>
          <w:sz w:val="20"/>
          <w:szCs w:val="20"/>
        </w:rPr>
        <w:t xml:space="preserve"> 20. stol.</w:t>
      </w:r>
    </w:p>
    <w:p w:rsidR="00E42CBD" w:rsidRDefault="0069759C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50. </w:t>
      </w:r>
      <w:proofErr w:type="gramStart"/>
      <w:r>
        <w:rPr>
          <w:sz w:val="20"/>
          <w:szCs w:val="20"/>
        </w:rPr>
        <w:t>letech</w:t>
      </w:r>
      <w:proofErr w:type="gramEnd"/>
      <w:r>
        <w:rPr>
          <w:sz w:val="20"/>
          <w:szCs w:val="20"/>
        </w:rPr>
        <w:t xml:space="preserve"> 20. stol.</w:t>
      </w:r>
    </w:p>
    <w:p w:rsidR="003318C1" w:rsidRPr="003318C1" w:rsidRDefault="00D6556B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Strategie, podle níž se řídí podniky, aby byly konkurenceschopné, se nazývá</w:t>
      </w:r>
      <w:r w:rsidR="003318C1" w:rsidRPr="003318C1">
        <w:rPr>
          <w:b/>
          <w:sz w:val="20"/>
          <w:szCs w:val="20"/>
        </w:rPr>
        <w:t>:</w:t>
      </w:r>
    </w:p>
    <w:p w:rsidR="003318C1" w:rsidRDefault="00D6556B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Realizační směrnice</w:t>
      </w:r>
    </w:p>
    <w:p w:rsidR="003318C1" w:rsidRDefault="00D6556B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Systém EDI</w:t>
      </w:r>
    </w:p>
    <w:p w:rsidR="003318C1" w:rsidRDefault="00D6556B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Metoda CMR</w:t>
      </w:r>
    </w:p>
    <w:p w:rsidR="003318C1" w:rsidRPr="003318C1" w:rsidRDefault="00D6556B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Zákaznický užitek podniku vzniká když</w:t>
      </w:r>
      <w:r w:rsidR="00284FBA">
        <w:rPr>
          <w:b/>
          <w:sz w:val="20"/>
          <w:szCs w:val="20"/>
        </w:rPr>
        <w:t>:</w:t>
      </w:r>
    </w:p>
    <w:p w:rsidR="003318C1" w:rsidRDefault="00D6556B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Zvýší svůj příjem nebo spoji produktivitu</w:t>
      </w:r>
    </w:p>
    <w:p w:rsidR="003318C1" w:rsidRDefault="00D6556B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Dosahuje dané míry schopnosti poskytovat službu zákazníkům</w:t>
      </w:r>
    </w:p>
    <w:p w:rsidR="003318C1" w:rsidRDefault="00D6556B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Poskytuje předprodejní a poprodejní služby</w:t>
      </w:r>
    </w:p>
    <w:p w:rsidR="003318C1" w:rsidRPr="003318C1" w:rsidRDefault="00D6556B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Stupeň úplnosti dodávek zjistíme ze vzorce</w:t>
      </w:r>
      <w:r w:rsidR="00284FBA">
        <w:rPr>
          <w:b/>
          <w:sz w:val="20"/>
          <w:szCs w:val="20"/>
        </w:rPr>
        <w:t>:</w:t>
      </w:r>
    </w:p>
    <w:p w:rsidR="003318C1" w:rsidRDefault="00B30543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zboží dodané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zboží objednané</m:t>
            </m:r>
          </m:den>
        </m:f>
      </m:oMath>
      <w:r w:rsidR="008B3447">
        <w:rPr>
          <w:sz w:val="20"/>
          <w:szCs w:val="20"/>
        </w:rPr>
        <w:t xml:space="preserve"> x 100 </w:t>
      </w:r>
      <w:r w:rsidR="008B3447">
        <w:rPr>
          <w:sz w:val="20"/>
          <w:szCs w:val="20"/>
          <w:lang w:val="en-US"/>
        </w:rPr>
        <w:t>[</w:t>
      </w:r>
      <w:r w:rsidR="008B3447">
        <w:rPr>
          <w:sz w:val="20"/>
          <w:szCs w:val="20"/>
        </w:rPr>
        <w:t>%</w:t>
      </w:r>
      <w:r w:rsidR="008B3447">
        <w:rPr>
          <w:sz w:val="20"/>
          <w:szCs w:val="20"/>
          <w:lang w:val="en-US"/>
        </w:rPr>
        <w:t>]</w:t>
      </w:r>
    </w:p>
    <w:p w:rsidR="003318C1" w:rsidRDefault="00B30543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počet splněných dodávek v termínu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počet všech dodávek</m:t>
            </m:r>
          </m:den>
        </m:f>
      </m:oMath>
      <w:r w:rsidR="008B3447" w:rsidRPr="008B3447">
        <w:rPr>
          <w:sz w:val="20"/>
          <w:szCs w:val="20"/>
        </w:rPr>
        <w:t xml:space="preserve"> </w:t>
      </w:r>
      <w:r w:rsidR="008B3447">
        <w:rPr>
          <w:sz w:val="20"/>
          <w:szCs w:val="20"/>
        </w:rPr>
        <w:t xml:space="preserve">x 100 </w:t>
      </w:r>
      <w:r w:rsidR="008B3447">
        <w:rPr>
          <w:sz w:val="20"/>
          <w:szCs w:val="20"/>
          <w:lang w:val="en-US"/>
        </w:rPr>
        <w:t>[</w:t>
      </w:r>
      <w:r w:rsidR="008B3447">
        <w:rPr>
          <w:sz w:val="20"/>
          <w:szCs w:val="20"/>
        </w:rPr>
        <w:t>%</w:t>
      </w:r>
      <w:r w:rsidR="008B3447">
        <w:rPr>
          <w:sz w:val="20"/>
          <w:szCs w:val="20"/>
          <w:lang w:val="en-US"/>
        </w:rPr>
        <w:t>]</w:t>
      </w:r>
    </w:p>
    <w:p w:rsidR="003318C1" w:rsidRDefault="00B30543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zboží objednané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počet všech dodávek</m:t>
            </m:r>
          </m:den>
        </m:f>
      </m:oMath>
      <w:r w:rsidR="008B3447" w:rsidRPr="008B3447">
        <w:rPr>
          <w:sz w:val="20"/>
          <w:szCs w:val="20"/>
        </w:rPr>
        <w:t xml:space="preserve"> </w:t>
      </w:r>
      <w:r w:rsidR="008B3447">
        <w:rPr>
          <w:sz w:val="20"/>
          <w:szCs w:val="20"/>
        </w:rPr>
        <w:t xml:space="preserve">x 100 </w:t>
      </w:r>
      <w:r w:rsidR="008B3447">
        <w:rPr>
          <w:sz w:val="20"/>
          <w:szCs w:val="20"/>
          <w:lang w:val="en-US"/>
        </w:rPr>
        <w:t>[</w:t>
      </w:r>
      <w:r w:rsidR="008B3447">
        <w:rPr>
          <w:sz w:val="20"/>
          <w:szCs w:val="20"/>
        </w:rPr>
        <w:t>%</w:t>
      </w:r>
      <w:r w:rsidR="008B3447">
        <w:rPr>
          <w:sz w:val="20"/>
          <w:szCs w:val="20"/>
          <w:lang w:val="en-US"/>
        </w:rPr>
        <w:t>]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D45CB" w:rsidRDefault="006D45CB" w:rsidP="00763368">
      <w:pPr>
        <w:spacing w:line="240" w:lineRule="auto"/>
        <w:rPr>
          <w:sz w:val="20"/>
          <w:szCs w:val="20"/>
        </w:rPr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3318C1" w:rsidRPr="00763368" w:rsidRDefault="008B3447" w:rsidP="006D45CB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Bod rozpojení objednávkou zákazníka je</w:t>
      </w:r>
      <w:r w:rsidR="006D45CB">
        <w:rPr>
          <w:b/>
          <w:sz w:val="20"/>
          <w:szCs w:val="20"/>
        </w:rPr>
        <w:t>:</w:t>
      </w:r>
    </w:p>
    <w:p w:rsidR="00763368" w:rsidRDefault="008B3447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Místo, kde dochází k přerušení výroby</w:t>
      </w:r>
    </w:p>
    <w:p w:rsidR="00763368" w:rsidRDefault="008B3447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Poloha bodu s možností posunout jej „proti proudu“</w:t>
      </w:r>
    </w:p>
    <w:p w:rsidR="00763368" w:rsidRDefault="008B3447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Poloha bodu s možností posunout jej „po proudu“</w:t>
      </w:r>
    </w:p>
    <w:p w:rsidR="00763368" w:rsidRPr="00763368" w:rsidRDefault="001A4B29" w:rsidP="0076336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Strategická úroveň rozhoduje o</w:t>
      </w:r>
      <w:r w:rsidR="00763368" w:rsidRPr="00763368">
        <w:rPr>
          <w:b/>
          <w:sz w:val="20"/>
          <w:szCs w:val="20"/>
        </w:rPr>
        <w:t>:</w:t>
      </w:r>
    </w:p>
    <w:p w:rsidR="00763368" w:rsidRDefault="001A4B29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Určení nákupních a dodacích podmínek</w:t>
      </w:r>
    </w:p>
    <w:p w:rsidR="00763368" w:rsidRDefault="001A4B29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Způsobu plnění vzniklých požadavků a potřeb</w:t>
      </w:r>
    </w:p>
    <w:p w:rsidR="006D45CB" w:rsidRDefault="001A4B29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Provádění hmotných procesů</w:t>
      </w:r>
    </w:p>
    <w:p w:rsidR="00763368" w:rsidRPr="00763368" w:rsidRDefault="001A4B29" w:rsidP="0076336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Mezi prodejní složky zákaznického servisu patří</w:t>
      </w:r>
      <w:r w:rsidR="00763368" w:rsidRPr="00763368">
        <w:rPr>
          <w:b/>
          <w:sz w:val="20"/>
          <w:szCs w:val="20"/>
        </w:rPr>
        <w:t>:</w:t>
      </w:r>
    </w:p>
    <w:p w:rsidR="00763368" w:rsidRDefault="001A4B29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Úroveň vyčerpání zásob</w:t>
      </w:r>
    </w:p>
    <w:p w:rsidR="00763368" w:rsidRDefault="001A4B29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Pružnost systému</w:t>
      </w:r>
    </w:p>
    <w:p w:rsidR="00763368" w:rsidRDefault="001A4B29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Dočasná náhrada produktu</w:t>
      </w:r>
    </w:p>
    <w:p w:rsidR="006D45CB" w:rsidRPr="006D45CB" w:rsidRDefault="001A4B29" w:rsidP="006D45CB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Mezi poprodejní složky zákaznického servisu patří</w:t>
      </w:r>
      <w:r w:rsidR="006D45CB" w:rsidRPr="006D45CB">
        <w:rPr>
          <w:b/>
          <w:sz w:val="20"/>
          <w:szCs w:val="20"/>
        </w:rPr>
        <w:t>:</w:t>
      </w:r>
    </w:p>
    <w:p w:rsidR="006D45CB" w:rsidRDefault="001A4B29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Sledování produktů</w:t>
      </w:r>
    </w:p>
    <w:p w:rsidR="006D45CB" w:rsidRDefault="001A4B29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Manažerské služby</w:t>
      </w:r>
    </w:p>
    <w:p w:rsidR="006D45CB" w:rsidRDefault="001A4B29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Zastupitelnost produktu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763368" w:rsidRDefault="00763368" w:rsidP="00763368">
      <w:pPr>
        <w:spacing w:line="240" w:lineRule="auto"/>
        <w:ind w:left="360"/>
        <w:rPr>
          <w:sz w:val="20"/>
          <w:szCs w:val="20"/>
        </w:rPr>
      </w:pPr>
    </w:p>
    <w:p w:rsidR="003318C1" w:rsidRDefault="00763368" w:rsidP="007633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Získáno…………. </w:t>
      </w:r>
      <w:proofErr w:type="gramStart"/>
      <w:r>
        <w:rPr>
          <w:sz w:val="20"/>
          <w:szCs w:val="20"/>
        </w:rPr>
        <w:t>bodů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výsledná známka: ……………………………….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Pr="0067238E" w:rsidRDefault="0067238E" w:rsidP="0067238E">
      <w:pPr>
        <w:spacing w:before="120"/>
        <w:rPr>
          <w:b/>
          <w:sz w:val="28"/>
          <w:szCs w:val="28"/>
          <w:u w:val="single"/>
        </w:rPr>
      </w:pPr>
      <w:r w:rsidRPr="0067238E">
        <w:rPr>
          <w:b/>
        </w:rPr>
        <w:t>Klasifikace testu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</w:tblGrid>
      <w:tr w:rsidR="003862B2" w:rsidRPr="003862B2" w:rsidTr="003862B2">
        <w:trPr>
          <w:trHeight w:val="45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Známka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Počet bodů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tabs>
                <w:tab w:val="center" w:pos="936"/>
                <w:tab w:val="right" w:pos="1872"/>
              </w:tabs>
              <w:spacing w:before="12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ab/>
              <w:t>1</w:t>
            </w:r>
            <w:r w:rsidRPr="003862B2">
              <w:rPr>
                <w:rFonts w:eastAsia="Times New Roman"/>
                <w:b/>
                <w:sz w:val="20"/>
                <w:szCs w:val="20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</w:tcPr>
          <w:p w:rsidR="0067238E" w:rsidRPr="003862B2" w:rsidRDefault="006D45CB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10, </w:t>
            </w:r>
            <w:r w:rsidR="0067238E" w:rsidRPr="003862B2"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8, 7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6, 5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4, 3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2B2">
              <w:rPr>
                <w:rFonts w:eastAsia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2B2">
              <w:rPr>
                <w:rFonts w:eastAsia="Times New Roman"/>
                <w:b/>
                <w:color w:val="000000"/>
                <w:sz w:val="20"/>
                <w:szCs w:val="20"/>
              </w:rPr>
              <w:t>2 - 0</w:t>
            </w:r>
          </w:p>
        </w:tc>
      </w:tr>
    </w:tbl>
    <w:p w:rsidR="0067238E" w:rsidRPr="003862B2" w:rsidRDefault="0067238E" w:rsidP="0067238E">
      <w:pPr>
        <w:spacing w:before="120" w:line="240" w:lineRule="auto"/>
        <w:rPr>
          <w:sz w:val="20"/>
          <w:szCs w:val="20"/>
        </w:rPr>
      </w:pPr>
    </w:p>
    <w:p w:rsidR="0067238E" w:rsidRPr="0067238E" w:rsidRDefault="0067238E" w:rsidP="00763368">
      <w:pPr>
        <w:spacing w:line="240" w:lineRule="auto"/>
        <w:rPr>
          <w:b/>
          <w:sz w:val="20"/>
          <w:szCs w:val="20"/>
        </w:rPr>
      </w:pPr>
      <w:r w:rsidRPr="0067238E">
        <w:rPr>
          <w:b/>
          <w:sz w:val="20"/>
          <w:szCs w:val="20"/>
        </w:rPr>
        <w:lastRenderedPageBreak/>
        <w:t>Správné výsledky: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  <w:sectPr w:rsidR="0067238E" w:rsidSect="009B099C">
          <w:headerReference w:type="default" r:id="rId8"/>
          <w:footerReference w:type="default" r:id="rId9"/>
          <w:pgSz w:w="11906" w:h="16838"/>
          <w:pgMar w:top="1135" w:right="851" w:bottom="1134" w:left="851" w:header="567" w:footer="305" w:gutter="0"/>
          <w:cols w:space="708"/>
          <w:docGrid w:linePitch="360"/>
        </w:sectPr>
      </w:pP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D45CB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spacing w:line="240" w:lineRule="auto"/>
        <w:rPr>
          <w:sz w:val="20"/>
          <w:szCs w:val="20"/>
        </w:rPr>
        <w:sectPr w:rsidR="0067238E" w:rsidSect="0067238E">
          <w:type w:val="continuous"/>
          <w:pgSz w:w="11906" w:h="16838"/>
          <w:pgMar w:top="1135" w:right="851" w:bottom="1134" w:left="851" w:header="567" w:footer="305" w:gutter="0"/>
          <w:cols w:num="3" w:space="708"/>
          <w:docGrid w:linePitch="360"/>
        </w:sectPr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Pr="00E42CBD" w:rsidRDefault="0067238E" w:rsidP="0069759C">
      <w:pPr>
        <w:spacing w:before="30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Zdroj: </w:t>
      </w:r>
      <w:r w:rsidR="0069759C">
        <w:rPr>
          <w:rFonts w:ascii="Arial" w:hAnsi="Arial" w:cs="Arial"/>
          <w:color w:val="000000"/>
          <w:sz w:val="20"/>
          <w:szCs w:val="20"/>
          <w:shd w:val="clear" w:color="auto" w:fill="FFFFFF"/>
        </w:rPr>
        <w:t>SIXTA, Josef.</w:t>
      </w:r>
      <w:r w:rsidR="0069759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9759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Logistika: teorie a praxe</w:t>
      </w:r>
      <w:r w:rsidR="006975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Vyd. 1. Brno: CP </w:t>
      </w:r>
      <w:proofErr w:type="spellStart"/>
      <w:r w:rsidR="0069759C">
        <w:rPr>
          <w:rFonts w:ascii="Arial" w:hAnsi="Arial" w:cs="Arial"/>
          <w:color w:val="000000"/>
          <w:sz w:val="20"/>
          <w:szCs w:val="20"/>
          <w:shd w:val="clear" w:color="auto" w:fill="FFFFFF"/>
        </w:rPr>
        <w:t>Books</w:t>
      </w:r>
      <w:proofErr w:type="spellEnd"/>
      <w:r w:rsidR="0069759C">
        <w:rPr>
          <w:rFonts w:ascii="Arial" w:hAnsi="Arial" w:cs="Arial"/>
          <w:color w:val="000000"/>
          <w:sz w:val="20"/>
          <w:szCs w:val="20"/>
          <w:shd w:val="clear" w:color="auto" w:fill="FFFFFF"/>
        </w:rPr>
        <w:t>, 2005, 315 s. ISBN 80-251-0573-3.</w:t>
      </w:r>
    </w:p>
    <w:sectPr w:rsidR="0067238E" w:rsidRPr="00E42CBD" w:rsidSect="0067238E">
      <w:type w:val="continuous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0B" w:rsidRDefault="00C6510B" w:rsidP="000A5706">
      <w:pPr>
        <w:spacing w:after="0" w:line="240" w:lineRule="auto"/>
      </w:pPr>
      <w:r>
        <w:separator/>
      </w:r>
    </w:p>
  </w:endnote>
  <w:endnote w:type="continuationSeparator" w:id="0">
    <w:p w:rsidR="00C6510B" w:rsidRDefault="00C6510B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3D0564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0B" w:rsidRDefault="00C6510B" w:rsidP="000A5706">
      <w:pPr>
        <w:spacing w:after="0" w:line="240" w:lineRule="auto"/>
      </w:pPr>
      <w:r>
        <w:separator/>
      </w:r>
    </w:p>
  </w:footnote>
  <w:footnote w:type="continuationSeparator" w:id="0">
    <w:p w:rsidR="00C6510B" w:rsidRDefault="00C6510B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</w:t>
    </w:r>
    <w:r w:rsidR="00A4505C">
      <w:rPr>
        <w:rFonts w:ascii="Times New Roman" w:hAnsi="Times New Roman"/>
        <w:bCs/>
        <w:sz w:val="16"/>
        <w:szCs w:val="16"/>
      </w:rPr>
      <w:t>VY_32_INOVACE_02.</w:t>
    </w:r>
    <w:r w:rsidR="00976B5B">
      <w:rPr>
        <w:rFonts w:ascii="Times New Roman" w:hAnsi="Times New Roman"/>
        <w:bCs/>
        <w:sz w:val="16"/>
        <w:szCs w:val="16"/>
      </w:rPr>
      <w:t>1</w:t>
    </w:r>
    <w:r w:rsidR="003D0564">
      <w:rPr>
        <w:rFonts w:ascii="Times New Roman" w:hAnsi="Times New Roman"/>
        <w:bCs/>
        <w:sz w:val="16"/>
        <w:szCs w:val="16"/>
      </w:rPr>
      <w:t>7</w:t>
    </w:r>
    <w:r w:rsidR="00A4505C">
      <w:rPr>
        <w:rFonts w:ascii="Times New Roman" w:hAnsi="Times New Roman"/>
        <w:bCs/>
        <w:sz w:val="16"/>
        <w:szCs w:val="16"/>
      </w:rPr>
      <w:t>_LV_</w:t>
    </w:r>
    <w:r w:rsidR="00982FA8">
      <w:rPr>
        <w:rFonts w:ascii="Times New Roman" w:hAnsi="Times New Roman"/>
        <w:bCs/>
        <w:sz w:val="16"/>
        <w:szCs w:val="16"/>
      </w:rPr>
      <w:t xml:space="preserve">Test – </w:t>
    </w:r>
    <w:r w:rsidR="003D0564">
      <w:rPr>
        <w:rFonts w:ascii="Times New Roman" w:hAnsi="Times New Roman"/>
        <w:bCs/>
        <w:sz w:val="16"/>
        <w:szCs w:val="16"/>
      </w:rPr>
      <w:t>Logistika služeb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982FA8">
      <w:rPr>
        <w:rFonts w:ascii="Times New Roman" w:hAnsi="Times New Roman"/>
        <w:bCs/>
        <w:sz w:val="16"/>
        <w:szCs w:val="16"/>
      </w:rPr>
      <w:t>Ing. Jana Düringerová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Logistika ve veřejné správě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B30543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</w:t>
    </w:r>
    <w:proofErr w:type="gramStart"/>
    <w:r w:rsidR="003D0564">
      <w:rPr>
        <w:rFonts w:ascii="Times New Roman" w:hAnsi="Times New Roman"/>
        <w:bCs/>
        <w:sz w:val="16"/>
        <w:szCs w:val="16"/>
      </w:rPr>
      <w:t>18.11</w:t>
    </w:r>
    <w:r w:rsidR="00982FA8">
      <w:rPr>
        <w:rFonts w:ascii="Times New Roman" w:hAnsi="Times New Roman"/>
        <w:bCs/>
        <w:sz w:val="16"/>
        <w:szCs w:val="16"/>
      </w:rPr>
      <w:t>.201</w:t>
    </w:r>
    <w:r w:rsidR="00976B5B">
      <w:rPr>
        <w:rFonts w:ascii="Times New Roman" w:hAnsi="Times New Roman"/>
        <w:bCs/>
        <w:sz w:val="16"/>
        <w:szCs w:val="16"/>
      </w:rPr>
      <w:t>3</w:t>
    </w:r>
    <w:proofErr w:type="gramEnd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Materiál je určen žákům 2. ročníku. Slouží k ověření znalostí z dané oblasti. Žáci vyplní test </w:t>
    </w:r>
    <w:proofErr w:type="spellStart"/>
    <w:r w:rsidR="00982FA8">
      <w:rPr>
        <w:rFonts w:ascii="Times New Roman" w:hAnsi="Times New Roman"/>
        <w:bCs/>
        <w:sz w:val="16"/>
        <w:szCs w:val="16"/>
      </w:rPr>
      <w:t>abc</w:t>
    </w:r>
    <w:proofErr w:type="spellEnd"/>
    <w:r w:rsidR="00982FA8">
      <w:rPr>
        <w:rFonts w:ascii="Times New Roman" w:hAnsi="Times New Roman"/>
        <w:bCs/>
        <w:sz w:val="16"/>
        <w:szCs w:val="16"/>
      </w:rPr>
      <w:t>.</w:t>
    </w:r>
    <w:r w:rsidR="003D0564">
      <w:rPr>
        <w:rFonts w:ascii="Times New Roman" w:hAnsi="Times New Roman"/>
        <w:bCs/>
        <w:sz w:val="16"/>
        <w:szCs w:val="16"/>
      </w:rPr>
      <w:t xml:space="preserve"> Jen jedna odpověď je správná.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3D0564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C37"/>
    <w:multiLevelType w:val="hybridMultilevel"/>
    <w:tmpl w:val="4E848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4115C"/>
    <w:multiLevelType w:val="hybridMultilevel"/>
    <w:tmpl w:val="2B6AD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A8"/>
    <w:rsid w:val="000A5706"/>
    <w:rsid w:val="001A4B29"/>
    <w:rsid w:val="00233CB2"/>
    <w:rsid w:val="00284FBA"/>
    <w:rsid w:val="002E60AB"/>
    <w:rsid w:val="003318C1"/>
    <w:rsid w:val="003862B2"/>
    <w:rsid w:val="003D0564"/>
    <w:rsid w:val="0067238E"/>
    <w:rsid w:val="0069759C"/>
    <w:rsid w:val="006D45CB"/>
    <w:rsid w:val="00763368"/>
    <w:rsid w:val="007F4EDA"/>
    <w:rsid w:val="008B3447"/>
    <w:rsid w:val="008F0A38"/>
    <w:rsid w:val="00976B5B"/>
    <w:rsid w:val="00982FA8"/>
    <w:rsid w:val="009B099C"/>
    <w:rsid w:val="00A4505C"/>
    <w:rsid w:val="00AD74EC"/>
    <w:rsid w:val="00B30543"/>
    <w:rsid w:val="00B654EE"/>
    <w:rsid w:val="00BB3EBC"/>
    <w:rsid w:val="00C24D3F"/>
    <w:rsid w:val="00C6510B"/>
    <w:rsid w:val="00C93B55"/>
    <w:rsid w:val="00D6556B"/>
    <w:rsid w:val="00E249BB"/>
    <w:rsid w:val="00E42CBD"/>
    <w:rsid w:val="00EA46B6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pple-converted-space">
    <w:name w:val="apple-converted-space"/>
    <w:rsid w:val="008F0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pple-converted-space">
    <w:name w:val="apple-converted-space"/>
    <w:rsid w:val="008F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8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268;ERVEN&#193;%20II\&#353;ablony\&#352;ablony%20-%20podklad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0DDFCDF-CD35-41A7-BBAA-12115F3C7562}"/>
</file>

<file path=customXml/itemProps2.xml><?xml version="1.0" encoding="utf-8"?>
<ds:datastoreItem xmlns:ds="http://schemas.openxmlformats.org/officeDocument/2006/customXml" ds:itemID="{C271CCB3-A376-4FB7-B643-310F59C2A5D5}"/>
</file>

<file path=customXml/itemProps3.xml><?xml version="1.0" encoding="utf-8"?>
<ds:datastoreItem xmlns:ds="http://schemas.openxmlformats.org/officeDocument/2006/customXml" ds:itemID="{82D10CFD-48FE-455F-8B41-173EE7815EE1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42</TotalTime>
  <Pages>3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Ing. J. Düringerová</cp:lastModifiedBy>
  <cp:revision>4</cp:revision>
  <cp:lastPrinted>2011-02-23T11:09:00Z</cp:lastPrinted>
  <dcterms:created xsi:type="dcterms:W3CDTF">2013-12-15T19:22:00Z</dcterms:created>
  <dcterms:modified xsi:type="dcterms:W3CDTF">2013-12-18T22:46:00Z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