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customXml/itemProps1.xml" ContentType="application/vnd.openxmlformats-officedocument.customXmlProperti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F009F" w:rsidRDefault="00711CFF" w:rsidP="00687A21">
      <w:pPr>
        <w:jc w:val="center"/>
        <w:rPr>
          <w:rFonts w:ascii="Harlow Solid Italic" w:hAnsi="Harlow Solid Italic"/>
          <w:sz w:val="48"/>
          <w:szCs w:val="48"/>
          <w:lang w:val="de-DE"/>
        </w:rPr>
      </w:pPr>
      <w:r>
        <w:rPr>
          <w:rFonts w:ascii="Harlow Solid Italic" w:hAnsi="Harlow Solid Italic"/>
          <w:sz w:val="48"/>
          <w:szCs w:val="48"/>
          <w:lang w:val="de-DE"/>
        </w:rPr>
        <w:t>Wetter</w:t>
      </w:r>
    </w:p>
    <w:p w:rsidR="00505CDD" w:rsidRPr="00505CDD" w:rsidRDefault="00505CDD" w:rsidP="00505CDD">
      <w:pPr>
        <w:numPr>
          <w:ilvl w:val="0"/>
          <w:numId w:val="1"/>
        </w:numPr>
        <w:rPr>
          <w:rFonts w:ascii="Harlow Solid Italic" w:hAnsi="Harlow Solid Italic"/>
          <w:color w:val="632423" w:themeColor="accent2" w:themeShade="80"/>
          <w:sz w:val="32"/>
          <w:szCs w:val="32"/>
          <w:lang w:val="de-DE"/>
        </w:rPr>
      </w:pPr>
      <w:r w:rsidRPr="00505CDD">
        <w:rPr>
          <w:rFonts w:ascii="Harlow Solid Italic" w:hAnsi="Harlow Solid Italic"/>
          <w:color w:val="632423" w:themeColor="accent2" w:themeShade="80"/>
          <w:sz w:val="32"/>
          <w:szCs w:val="32"/>
          <w:lang w:val="de-DE"/>
        </w:rPr>
        <w:t>Beschreibe- was siehst du auf dem Bild? Um welche Jahreszeit handelt es sich? Was ist für diese Jahreszeit Typisch?</w:t>
      </w:r>
    </w:p>
    <w:p w:rsidR="00505CDD" w:rsidRPr="00505CDD" w:rsidRDefault="00505CDD" w:rsidP="00505CDD">
      <w:pPr>
        <w:numPr>
          <w:ilvl w:val="0"/>
          <w:numId w:val="3"/>
        </w:numPr>
        <w:rPr>
          <w:rFonts w:ascii="Harlow Solid Italic" w:hAnsi="Harlow Solid Italic"/>
          <w:color w:val="632423" w:themeColor="accent2" w:themeShade="80"/>
          <w:sz w:val="32"/>
          <w:szCs w:val="32"/>
          <w:lang w:val="de-DE"/>
        </w:rPr>
      </w:pPr>
      <w:r w:rsidRPr="00505CDD">
        <w:rPr>
          <w:rFonts w:ascii="Harlow Solid Italic" w:hAnsi="Harlow Solid Italic"/>
          <w:color w:val="632423" w:themeColor="accent2" w:themeShade="80"/>
          <w:sz w:val="32"/>
          <w:szCs w:val="32"/>
          <w:lang w:val="de-DE"/>
        </w:rPr>
        <w:t>Platz</w:t>
      </w:r>
    </w:p>
    <w:p w:rsidR="00505CDD" w:rsidRPr="00505CDD" w:rsidRDefault="00505CDD" w:rsidP="00505CDD">
      <w:pPr>
        <w:numPr>
          <w:ilvl w:val="0"/>
          <w:numId w:val="3"/>
        </w:numPr>
        <w:rPr>
          <w:rFonts w:ascii="Harlow Solid Italic" w:hAnsi="Harlow Solid Italic"/>
          <w:color w:val="632423" w:themeColor="accent2" w:themeShade="80"/>
          <w:sz w:val="32"/>
          <w:szCs w:val="32"/>
          <w:lang w:val="de-DE"/>
        </w:rPr>
      </w:pPr>
      <w:r w:rsidRPr="00505CDD">
        <w:rPr>
          <w:rFonts w:ascii="Harlow Solid Italic" w:hAnsi="Harlow Solid Italic"/>
          <w:color w:val="632423" w:themeColor="accent2" w:themeShade="80"/>
          <w:sz w:val="32"/>
          <w:szCs w:val="32"/>
          <w:lang w:val="de-DE"/>
        </w:rPr>
        <w:t>Leute</w:t>
      </w:r>
    </w:p>
    <w:p w:rsidR="00505CDD" w:rsidRPr="00505CDD" w:rsidRDefault="00505CDD" w:rsidP="00505CDD">
      <w:pPr>
        <w:numPr>
          <w:ilvl w:val="0"/>
          <w:numId w:val="3"/>
        </w:numPr>
        <w:rPr>
          <w:rFonts w:ascii="Harlow Solid Italic" w:hAnsi="Harlow Solid Italic"/>
          <w:color w:val="632423" w:themeColor="accent2" w:themeShade="80"/>
          <w:sz w:val="32"/>
          <w:szCs w:val="32"/>
          <w:lang w:val="de-DE"/>
        </w:rPr>
      </w:pPr>
      <w:r w:rsidRPr="00505CDD">
        <w:rPr>
          <w:rFonts w:ascii="Harlow Solid Italic" w:hAnsi="Harlow Solid Italic"/>
          <w:color w:val="632423" w:themeColor="accent2" w:themeShade="80"/>
          <w:sz w:val="32"/>
          <w:szCs w:val="32"/>
          <w:lang w:val="de-DE"/>
        </w:rPr>
        <w:t>Aktivitäten</w:t>
      </w:r>
    </w:p>
    <w:p w:rsidR="00505CDD" w:rsidRPr="00505CDD" w:rsidRDefault="00505CDD" w:rsidP="00505CDD">
      <w:pPr>
        <w:numPr>
          <w:ilvl w:val="0"/>
          <w:numId w:val="3"/>
        </w:numPr>
        <w:rPr>
          <w:rFonts w:ascii="Harlow Solid Italic" w:hAnsi="Harlow Solid Italic"/>
          <w:color w:val="632423" w:themeColor="accent2" w:themeShade="80"/>
          <w:sz w:val="32"/>
          <w:szCs w:val="32"/>
          <w:lang w:val="de-DE"/>
        </w:rPr>
      </w:pPr>
      <w:r w:rsidRPr="00505CDD">
        <w:rPr>
          <w:rFonts w:ascii="Harlow Solid Italic" w:hAnsi="Harlow Solid Italic"/>
          <w:color w:val="632423" w:themeColor="accent2" w:themeShade="80"/>
          <w:sz w:val="32"/>
          <w:szCs w:val="32"/>
          <w:lang w:val="de-DE"/>
        </w:rPr>
        <w:t>Atmosphäre</w:t>
      </w:r>
    </w:p>
    <w:p w:rsidR="00505CDD" w:rsidRPr="00505CDD" w:rsidRDefault="00505CDD" w:rsidP="00505CDD">
      <w:pPr>
        <w:numPr>
          <w:ilvl w:val="0"/>
          <w:numId w:val="3"/>
        </w:numPr>
        <w:rPr>
          <w:rFonts w:ascii="Harlow Solid Italic" w:hAnsi="Harlow Solid Italic"/>
          <w:color w:val="632423" w:themeColor="accent2" w:themeShade="80"/>
          <w:sz w:val="32"/>
          <w:szCs w:val="32"/>
          <w:lang w:val="de-DE"/>
        </w:rPr>
      </w:pPr>
      <w:r w:rsidRPr="00505CDD">
        <w:rPr>
          <w:rFonts w:ascii="Harlow Solid Italic" w:hAnsi="Harlow Solid Italic"/>
          <w:color w:val="632423" w:themeColor="accent2" w:themeShade="80"/>
          <w:sz w:val="32"/>
          <w:szCs w:val="32"/>
          <w:lang w:val="de-DE"/>
        </w:rPr>
        <w:t>sonstiges</w:t>
      </w:r>
    </w:p>
    <w:p w:rsidR="00711CFF" w:rsidRDefault="00711CFF" w:rsidP="00687A21">
      <w:pPr>
        <w:jc w:val="center"/>
        <w:rPr>
          <w:rFonts w:ascii="Harlow Solid Italic" w:hAnsi="Harlow Solid Italic"/>
          <w:sz w:val="48"/>
          <w:szCs w:val="48"/>
          <w:lang w:val="de-DE"/>
        </w:rPr>
      </w:pPr>
      <w:r>
        <w:rPr>
          <w:rFonts w:ascii="Harlow Solid Italic" w:hAnsi="Harlow Solid Italic"/>
          <w:noProof/>
          <w:sz w:val="48"/>
          <w:szCs w:val="48"/>
          <w:lang w:eastAsia="cs-CZ"/>
        </w:rPr>
        <w:drawing>
          <wp:inline distT="0" distB="0" distL="0" distR="0">
            <wp:extent cx="5753100" cy="3838575"/>
            <wp:effectExtent l="19050" t="0" r="0" b="0"/>
            <wp:docPr id="3" name="obrázek 3" descr="C:\Documents and Settings\Jana Oravcová\Local Settings\Temporary Internet Files\Content.IE5\64C3PL8P\MP9004422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Jana Oravcová\Local Settings\Temporary Internet Files\Content.IE5\64C3PL8P\MP900442261[1].jpg"/>
                    <pic:cNvPicPr>
                      <a:picLocks noChangeAspect="1" noChangeArrowheads="1"/>
                    </pic:cNvPicPr>
                  </pic:nvPicPr>
                  <pic:blipFill>
                    <a:blip r:embed="rId8"/>
                    <a:srcRect/>
                    <a:stretch>
                      <a:fillRect/>
                    </a:stretch>
                  </pic:blipFill>
                  <pic:spPr bwMode="auto">
                    <a:xfrm>
                      <a:off x="0" y="0"/>
                      <a:ext cx="5753100" cy="3838575"/>
                    </a:xfrm>
                    <a:prstGeom prst="rect">
                      <a:avLst/>
                    </a:prstGeom>
                    <a:noFill/>
                    <a:ln w="9525">
                      <a:noFill/>
                      <a:miter lim="800000"/>
                      <a:headEnd/>
                      <a:tailEnd/>
                    </a:ln>
                  </pic:spPr>
                </pic:pic>
              </a:graphicData>
            </a:graphic>
          </wp:inline>
        </w:drawing>
      </w:r>
    </w:p>
    <w:p w:rsidR="00505CDD" w:rsidRDefault="00505CDD" w:rsidP="008F6975">
      <w:pPr>
        <w:jc w:val="center"/>
        <w:rPr>
          <w:rFonts w:ascii="Harlow Solid Italic" w:hAnsi="Harlow Solid Italic"/>
          <w:lang w:val="de-DE"/>
        </w:rPr>
      </w:pPr>
      <w:proofErr w:type="spellStart"/>
      <w:r>
        <w:rPr>
          <w:rFonts w:ascii="Harlow Solid Italic" w:hAnsi="Harlow Solid Italic"/>
          <w:lang w:val="de-DE"/>
        </w:rPr>
        <w:t>obrázek</w:t>
      </w:r>
      <w:proofErr w:type="spellEnd"/>
      <w:r>
        <w:rPr>
          <w:rFonts w:ascii="Harlow Solid Italic" w:hAnsi="Harlow Solid Italic"/>
          <w:lang w:val="de-DE"/>
        </w:rPr>
        <w:t xml:space="preserve">- </w:t>
      </w:r>
      <w:proofErr w:type="spellStart"/>
      <w:r>
        <w:rPr>
          <w:rFonts w:ascii="Harlow Solid Italic" w:hAnsi="Harlow Solid Italic"/>
          <w:lang w:val="de-DE"/>
        </w:rPr>
        <w:t>clip</w:t>
      </w:r>
      <w:proofErr w:type="spellEnd"/>
      <w:r>
        <w:rPr>
          <w:rFonts w:ascii="Harlow Solid Italic" w:hAnsi="Harlow Solid Italic"/>
          <w:lang w:val="de-DE"/>
        </w:rPr>
        <w:t xml:space="preserve"> </w:t>
      </w:r>
      <w:proofErr w:type="spellStart"/>
      <w:r>
        <w:rPr>
          <w:rFonts w:ascii="Harlow Solid Italic" w:hAnsi="Harlow Solid Italic"/>
          <w:lang w:val="de-DE"/>
        </w:rPr>
        <w:t>art</w:t>
      </w:r>
      <w:proofErr w:type="spellEnd"/>
      <w:r>
        <w:rPr>
          <w:rFonts w:ascii="Harlow Solid Italic" w:hAnsi="Harlow Solid Italic"/>
          <w:lang w:val="de-DE"/>
        </w:rPr>
        <w:t xml:space="preserve">- Microsoft </w:t>
      </w:r>
      <w:proofErr w:type="spellStart"/>
      <w:r>
        <w:rPr>
          <w:rFonts w:ascii="Harlow Solid Italic" w:hAnsi="Harlow Solid Italic"/>
          <w:lang w:val="de-DE"/>
        </w:rPr>
        <w:t>office</w:t>
      </w:r>
      <w:proofErr w:type="spellEnd"/>
    </w:p>
    <w:p w:rsidR="00332AA6" w:rsidRPr="00185BB8" w:rsidRDefault="00185BB8" w:rsidP="00185BB8">
      <w:pPr>
        <w:numPr>
          <w:ilvl w:val="0"/>
          <w:numId w:val="1"/>
        </w:numPr>
        <w:rPr>
          <w:rFonts w:ascii="Harlow Solid Italic" w:hAnsi="Harlow Solid Italic"/>
          <w:color w:val="632423" w:themeColor="accent2" w:themeShade="80"/>
          <w:sz w:val="28"/>
          <w:szCs w:val="28"/>
          <w:lang w:val="de-DE"/>
        </w:rPr>
      </w:pPr>
      <w:r w:rsidRPr="00185BB8">
        <w:rPr>
          <w:rFonts w:ascii="Harlow Solid Italic" w:hAnsi="Harlow Solid Italic"/>
          <w:color w:val="632423" w:themeColor="accent2" w:themeShade="80"/>
          <w:sz w:val="28"/>
          <w:szCs w:val="28"/>
          <w:lang w:val="de-DE"/>
        </w:rPr>
        <w:lastRenderedPageBreak/>
        <w:t>Ü</w:t>
      </w:r>
      <w:r w:rsidR="00332AA6" w:rsidRPr="00185BB8">
        <w:rPr>
          <w:rFonts w:ascii="Harlow Solid Italic" w:hAnsi="Harlow Solid Italic"/>
          <w:color w:val="632423" w:themeColor="accent2" w:themeShade="80"/>
          <w:sz w:val="28"/>
          <w:szCs w:val="28"/>
          <w:lang w:val="de-DE"/>
        </w:rPr>
        <w:t>bersetze die Wetter-Vokabeln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322"/>
        <w:gridCol w:w="2322"/>
        <w:gridCol w:w="2694"/>
        <w:gridCol w:w="1950"/>
      </w:tblGrid>
      <w:tr w:rsidR="00332AA6" w:rsidRPr="00674BEB" w:rsidTr="00332AA6">
        <w:tc>
          <w:tcPr>
            <w:tcW w:w="2322" w:type="dxa"/>
            <w:tcBorders>
              <w:top w:val="single" w:sz="4" w:space="0" w:color="000000"/>
              <w:left w:val="single" w:sz="4" w:space="0" w:color="000000"/>
              <w:bottom w:val="single" w:sz="4" w:space="0" w:color="000000"/>
              <w:right w:val="single" w:sz="4" w:space="0" w:color="000000"/>
            </w:tcBorders>
          </w:tcPr>
          <w:p w:rsidR="00332AA6" w:rsidRPr="00674BEB" w:rsidRDefault="00332AA6" w:rsidP="00A64F50">
            <w:pPr>
              <w:pStyle w:val="Odstavecseseznamem1"/>
              <w:spacing w:after="0" w:line="240" w:lineRule="auto"/>
              <w:ind w:left="0"/>
              <w:rPr>
                <w:rFonts w:ascii="Harlow Solid Italic" w:hAnsi="Harlow Solid Italic"/>
                <w:color w:val="215868"/>
                <w:lang w:val="de-DE"/>
              </w:rPr>
            </w:pPr>
            <w:r>
              <w:rPr>
                <w:rFonts w:ascii="Harlow Solid Italic" w:hAnsi="Harlow Solid Italic"/>
                <w:color w:val="215868"/>
                <w:lang w:val="de-DE"/>
              </w:rPr>
              <w:t xml:space="preserve">Der </w:t>
            </w:r>
            <w:r w:rsidRPr="00332AA6">
              <w:rPr>
                <w:rFonts w:ascii="Harlow Solid Italic" w:hAnsi="Harlow Solid Italic"/>
                <w:color w:val="215868"/>
                <w:lang w:val="de-DE"/>
              </w:rPr>
              <w:t>Temperatursturz</w:t>
            </w:r>
          </w:p>
        </w:tc>
        <w:tc>
          <w:tcPr>
            <w:tcW w:w="2322" w:type="dxa"/>
            <w:tcBorders>
              <w:top w:val="single" w:sz="4" w:space="0" w:color="000000"/>
              <w:left w:val="single" w:sz="4" w:space="0" w:color="000000"/>
              <w:bottom w:val="single" w:sz="4" w:space="0" w:color="000000"/>
              <w:right w:val="single" w:sz="4" w:space="0" w:color="000000"/>
            </w:tcBorders>
          </w:tcPr>
          <w:p w:rsidR="00332AA6" w:rsidRPr="00674BEB" w:rsidRDefault="00332AA6" w:rsidP="00A64F50">
            <w:pPr>
              <w:pStyle w:val="Odstavecseseznamem1"/>
              <w:spacing w:after="0" w:line="240" w:lineRule="auto"/>
              <w:ind w:left="0"/>
              <w:rPr>
                <w:rFonts w:ascii="Harlow Solid Italic" w:hAnsi="Harlow Solid Italic"/>
                <w:color w:val="215868" w:themeColor="accent5" w:themeShade="80"/>
                <w:lang w:val="de-DE"/>
              </w:rPr>
            </w:pPr>
          </w:p>
        </w:tc>
        <w:tc>
          <w:tcPr>
            <w:tcW w:w="2694" w:type="dxa"/>
            <w:tcBorders>
              <w:top w:val="single" w:sz="4" w:space="0" w:color="000000"/>
              <w:left w:val="single" w:sz="4" w:space="0" w:color="000000"/>
              <w:bottom w:val="single" w:sz="4" w:space="0" w:color="000000"/>
              <w:right w:val="single" w:sz="4" w:space="0" w:color="000000"/>
            </w:tcBorders>
          </w:tcPr>
          <w:p w:rsidR="00332AA6" w:rsidRPr="00674BEB" w:rsidRDefault="00332AA6" w:rsidP="00A64F50">
            <w:pPr>
              <w:pStyle w:val="Odstavecseseznamem1"/>
              <w:spacing w:after="0" w:line="240" w:lineRule="auto"/>
              <w:ind w:left="0"/>
              <w:rPr>
                <w:rFonts w:ascii="Harlow Solid Italic" w:hAnsi="Harlow Solid Italic"/>
                <w:color w:val="215868" w:themeColor="accent5" w:themeShade="80"/>
                <w:lang w:val="de-DE"/>
              </w:rPr>
            </w:pPr>
            <w:r>
              <w:rPr>
                <w:rFonts w:ascii="Harlow Solid Italic" w:hAnsi="Harlow Solid Italic"/>
                <w:color w:val="215868" w:themeColor="accent5" w:themeShade="80"/>
                <w:lang w:val="de-DE"/>
              </w:rPr>
              <w:t xml:space="preserve">Der </w:t>
            </w:r>
            <w:r w:rsidRPr="00332AA6">
              <w:rPr>
                <w:rFonts w:ascii="Harlow Solid Italic" w:hAnsi="Harlow Solid Italic"/>
                <w:color w:val="215868" w:themeColor="accent5" w:themeShade="80"/>
                <w:lang w:val="de-DE"/>
              </w:rPr>
              <w:t>Regenbogen</w:t>
            </w:r>
          </w:p>
        </w:tc>
        <w:tc>
          <w:tcPr>
            <w:tcW w:w="1950" w:type="dxa"/>
            <w:tcBorders>
              <w:top w:val="single" w:sz="4" w:space="0" w:color="000000"/>
              <w:left w:val="single" w:sz="4" w:space="0" w:color="000000"/>
              <w:bottom w:val="single" w:sz="4" w:space="0" w:color="000000"/>
              <w:right w:val="single" w:sz="4" w:space="0" w:color="000000"/>
            </w:tcBorders>
          </w:tcPr>
          <w:p w:rsidR="00332AA6" w:rsidRPr="00674BEB" w:rsidRDefault="00332AA6" w:rsidP="00A64F50">
            <w:pPr>
              <w:pStyle w:val="Odstavecseseznamem1"/>
              <w:spacing w:after="0" w:line="240" w:lineRule="auto"/>
              <w:ind w:left="0"/>
              <w:rPr>
                <w:lang w:val="de-DE"/>
              </w:rPr>
            </w:pPr>
          </w:p>
        </w:tc>
      </w:tr>
      <w:tr w:rsidR="00332AA6" w:rsidRPr="00674BEB" w:rsidTr="00332AA6">
        <w:tc>
          <w:tcPr>
            <w:tcW w:w="2322" w:type="dxa"/>
            <w:tcBorders>
              <w:top w:val="single" w:sz="4" w:space="0" w:color="000000"/>
              <w:left w:val="single" w:sz="4" w:space="0" w:color="000000"/>
              <w:bottom w:val="single" w:sz="4" w:space="0" w:color="000000"/>
              <w:right w:val="single" w:sz="4" w:space="0" w:color="000000"/>
            </w:tcBorders>
          </w:tcPr>
          <w:p w:rsidR="00332AA6" w:rsidRPr="00674BEB" w:rsidRDefault="00332AA6" w:rsidP="00A64F50">
            <w:pPr>
              <w:pStyle w:val="Odstavecseseznamem1"/>
              <w:spacing w:after="0" w:line="240" w:lineRule="auto"/>
              <w:ind w:left="0"/>
              <w:rPr>
                <w:rFonts w:ascii="Harlow Solid Italic" w:hAnsi="Harlow Solid Italic"/>
                <w:color w:val="215868"/>
                <w:lang w:val="de-DE"/>
              </w:rPr>
            </w:pPr>
            <w:r>
              <w:rPr>
                <w:rFonts w:ascii="Harlow Solid Italic" w:hAnsi="Harlow Solid Italic"/>
                <w:color w:val="215868"/>
                <w:lang w:val="de-DE"/>
              </w:rPr>
              <w:t xml:space="preserve">Der </w:t>
            </w:r>
            <w:r w:rsidRPr="00332AA6">
              <w:rPr>
                <w:rFonts w:ascii="Harlow Solid Italic" w:hAnsi="Harlow Solid Italic"/>
                <w:color w:val="215868"/>
                <w:lang w:val="de-DE"/>
              </w:rPr>
              <w:t>Wirbelsturm</w:t>
            </w:r>
          </w:p>
        </w:tc>
        <w:tc>
          <w:tcPr>
            <w:tcW w:w="2322" w:type="dxa"/>
            <w:tcBorders>
              <w:top w:val="single" w:sz="4" w:space="0" w:color="000000"/>
              <w:left w:val="single" w:sz="4" w:space="0" w:color="000000"/>
              <w:bottom w:val="single" w:sz="4" w:space="0" w:color="000000"/>
              <w:right w:val="single" w:sz="4" w:space="0" w:color="000000"/>
            </w:tcBorders>
          </w:tcPr>
          <w:p w:rsidR="00332AA6" w:rsidRPr="00674BEB" w:rsidRDefault="00332AA6" w:rsidP="00A64F50">
            <w:pPr>
              <w:pStyle w:val="Odstavecseseznamem1"/>
              <w:spacing w:after="0" w:line="240" w:lineRule="auto"/>
              <w:ind w:left="0"/>
              <w:rPr>
                <w:rFonts w:ascii="Harlow Solid Italic" w:hAnsi="Harlow Solid Italic"/>
                <w:color w:val="215868" w:themeColor="accent5" w:themeShade="80"/>
                <w:lang w:val="de-DE"/>
              </w:rPr>
            </w:pPr>
          </w:p>
        </w:tc>
        <w:tc>
          <w:tcPr>
            <w:tcW w:w="2694" w:type="dxa"/>
            <w:tcBorders>
              <w:top w:val="single" w:sz="4" w:space="0" w:color="000000"/>
              <w:left w:val="single" w:sz="4" w:space="0" w:color="000000"/>
              <w:bottom w:val="single" w:sz="4" w:space="0" w:color="000000"/>
              <w:right w:val="single" w:sz="4" w:space="0" w:color="000000"/>
            </w:tcBorders>
          </w:tcPr>
          <w:p w:rsidR="00332AA6" w:rsidRPr="00674BEB" w:rsidRDefault="00332AA6" w:rsidP="00A64F50">
            <w:pPr>
              <w:pStyle w:val="Odstavecseseznamem1"/>
              <w:spacing w:after="0" w:line="240" w:lineRule="auto"/>
              <w:ind w:left="0"/>
              <w:rPr>
                <w:rFonts w:ascii="Harlow Solid Italic" w:hAnsi="Harlow Solid Italic"/>
                <w:color w:val="215868" w:themeColor="accent5" w:themeShade="80"/>
                <w:lang w:val="de-DE"/>
              </w:rPr>
            </w:pPr>
            <w:r>
              <w:rPr>
                <w:rFonts w:ascii="Harlow Solid Italic" w:hAnsi="Harlow Solid Italic"/>
                <w:color w:val="215868" w:themeColor="accent5" w:themeShade="80"/>
                <w:lang w:val="de-DE"/>
              </w:rPr>
              <w:t xml:space="preserve">Der </w:t>
            </w:r>
            <w:r w:rsidRPr="00332AA6">
              <w:rPr>
                <w:rFonts w:ascii="Harlow Solid Italic" w:hAnsi="Harlow Solid Italic"/>
                <w:color w:val="215868" w:themeColor="accent5" w:themeShade="80"/>
                <w:lang w:val="de-DE"/>
              </w:rPr>
              <w:t>Nebel</w:t>
            </w:r>
          </w:p>
        </w:tc>
        <w:tc>
          <w:tcPr>
            <w:tcW w:w="1950" w:type="dxa"/>
            <w:tcBorders>
              <w:top w:val="single" w:sz="4" w:space="0" w:color="000000"/>
              <w:left w:val="single" w:sz="4" w:space="0" w:color="000000"/>
              <w:bottom w:val="single" w:sz="4" w:space="0" w:color="000000"/>
              <w:right w:val="single" w:sz="4" w:space="0" w:color="000000"/>
            </w:tcBorders>
          </w:tcPr>
          <w:p w:rsidR="00332AA6" w:rsidRPr="00674BEB" w:rsidRDefault="00332AA6" w:rsidP="00A64F50">
            <w:pPr>
              <w:pStyle w:val="Odstavecseseznamem1"/>
              <w:spacing w:after="0" w:line="240" w:lineRule="auto"/>
              <w:ind w:left="0"/>
              <w:rPr>
                <w:lang w:val="de-DE"/>
              </w:rPr>
            </w:pPr>
          </w:p>
        </w:tc>
      </w:tr>
      <w:tr w:rsidR="00332AA6" w:rsidRPr="00674BEB" w:rsidTr="00332AA6">
        <w:tc>
          <w:tcPr>
            <w:tcW w:w="2322" w:type="dxa"/>
            <w:tcBorders>
              <w:top w:val="single" w:sz="4" w:space="0" w:color="000000"/>
              <w:left w:val="single" w:sz="4" w:space="0" w:color="000000"/>
              <w:bottom w:val="single" w:sz="4" w:space="0" w:color="000000"/>
              <w:right w:val="single" w:sz="4" w:space="0" w:color="000000"/>
            </w:tcBorders>
          </w:tcPr>
          <w:p w:rsidR="00332AA6" w:rsidRPr="00674BEB" w:rsidRDefault="00332AA6" w:rsidP="00A64F50">
            <w:pPr>
              <w:pStyle w:val="Odstavecseseznamem1"/>
              <w:spacing w:after="0" w:line="240" w:lineRule="auto"/>
              <w:ind w:left="0"/>
              <w:rPr>
                <w:rFonts w:ascii="Harlow Solid Italic" w:hAnsi="Harlow Solid Italic"/>
                <w:color w:val="215868"/>
                <w:lang w:val="de-DE"/>
              </w:rPr>
            </w:pPr>
            <w:r>
              <w:rPr>
                <w:rFonts w:ascii="Harlow Solid Italic" w:hAnsi="Harlow Solid Italic"/>
                <w:color w:val="215868"/>
                <w:lang w:val="de-DE"/>
              </w:rPr>
              <w:t xml:space="preserve">Das </w:t>
            </w:r>
            <w:r w:rsidRPr="00332AA6">
              <w:rPr>
                <w:rFonts w:ascii="Harlow Solid Italic" w:hAnsi="Harlow Solid Italic"/>
                <w:color w:val="215868"/>
                <w:lang w:val="de-DE"/>
              </w:rPr>
              <w:t>Gewitter</w:t>
            </w:r>
          </w:p>
        </w:tc>
        <w:tc>
          <w:tcPr>
            <w:tcW w:w="2322" w:type="dxa"/>
            <w:tcBorders>
              <w:top w:val="single" w:sz="4" w:space="0" w:color="000000"/>
              <w:left w:val="single" w:sz="4" w:space="0" w:color="000000"/>
              <w:bottom w:val="single" w:sz="4" w:space="0" w:color="000000"/>
              <w:right w:val="single" w:sz="4" w:space="0" w:color="000000"/>
            </w:tcBorders>
          </w:tcPr>
          <w:p w:rsidR="00332AA6" w:rsidRPr="00674BEB" w:rsidRDefault="00332AA6" w:rsidP="00A64F50">
            <w:pPr>
              <w:pStyle w:val="Odstavecseseznamem1"/>
              <w:spacing w:after="0" w:line="240" w:lineRule="auto"/>
              <w:ind w:left="0"/>
              <w:rPr>
                <w:rFonts w:ascii="Harlow Solid Italic" w:hAnsi="Harlow Solid Italic"/>
                <w:color w:val="215868" w:themeColor="accent5" w:themeShade="80"/>
                <w:lang w:val="de-DE"/>
              </w:rPr>
            </w:pPr>
          </w:p>
        </w:tc>
        <w:tc>
          <w:tcPr>
            <w:tcW w:w="2694" w:type="dxa"/>
            <w:tcBorders>
              <w:top w:val="single" w:sz="4" w:space="0" w:color="000000"/>
              <w:left w:val="single" w:sz="4" w:space="0" w:color="000000"/>
              <w:bottom w:val="single" w:sz="4" w:space="0" w:color="000000"/>
              <w:right w:val="single" w:sz="4" w:space="0" w:color="000000"/>
            </w:tcBorders>
          </w:tcPr>
          <w:p w:rsidR="00332AA6" w:rsidRPr="00674BEB" w:rsidRDefault="00332AA6" w:rsidP="00A64F50">
            <w:pPr>
              <w:pStyle w:val="Odstavecseseznamem1"/>
              <w:spacing w:after="0" w:line="240" w:lineRule="auto"/>
              <w:ind w:left="0"/>
              <w:rPr>
                <w:rFonts w:ascii="Harlow Solid Italic" w:hAnsi="Harlow Solid Italic"/>
                <w:color w:val="215868" w:themeColor="accent5" w:themeShade="80"/>
                <w:lang w:val="de-DE"/>
              </w:rPr>
            </w:pPr>
            <w:r>
              <w:rPr>
                <w:rFonts w:ascii="Harlow Solid Italic" w:hAnsi="Harlow Solid Italic"/>
                <w:color w:val="215868" w:themeColor="accent5" w:themeShade="80"/>
                <w:lang w:val="de-DE"/>
              </w:rPr>
              <w:t xml:space="preserve">Die </w:t>
            </w:r>
            <w:r w:rsidRPr="00332AA6">
              <w:rPr>
                <w:rFonts w:ascii="Harlow Solid Italic" w:hAnsi="Harlow Solid Italic"/>
                <w:color w:val="215868" w:themeColor="accent5" w:themeShade="80"/>
                <w:lang w:val="de-DE"/>
              </w:rPr>
              <w:t>Niederschlagsmenge</w:t>
            </w:r>
          </w:p>
        </w:tc>
        <w:tc>
          <w:tcPr>
            <w:tcW w:w="1950" w:type="dxa"/>
            <w:tcBorders>
              <w:top w:val="single" w:sz="4" w:space="0" w:color="000000"/>
              <w:left w:val="single" w:sz="4" w:space="0" w:color="000000"/>
              <w:bottom w:val="single" w:sz="4" w:space="0" w:color="000000"/>
              <w:right w:val="single" w:sz="4" w:space="0" w:color="000000"/>
            </w:tcBorders>
          </w:tcPr>
          <w:p w:rsidR="00332AA6" w:rsidRPr="00674BEB" w:rsidRDefault="00332AA6" w:rsidP="00A64F50">
            <w:pPr>
              <w:pStyle w:val="Odstavecseseznamem1"/>
              <w:spacing w:after="0" w:line="240" w:lineRule="auto"/>
              <w:ind w:left="0"/>
              <w:rPr>
                <w:lang w:val="de-DE"/>
              </w:rPr>
            </w:pPr>
          </w:p>
        </w:tc>
      </w:tr>
      <w:tr w:rsidR="00332AA6" w:rsidRPr="00674BEB" w:rsidTr="00332AA6">
        <w:tc>
          <w:tcPr>
            <w:tcW w:w="2322" w:type="dxa"/>
            <w:tcBorders>
              <w:top w:val="single" w:sz="4" w:space="0" w:color="000000"/>
              <w:left w:val="single" w:sz="4" w:space="0" w:color="000000"/>
              <w:bottom w:val="single" w:sz="4" w:space="0" w:color="000000"/>
              <w:right w:val="single" w:sz="4" w:space="0" w:color="000000"/>
            </w:tcBorders>
          </w:tcPr>
          <w:p w:rsidR="00332AA6" w:rsidRPr="00674BEB" w:rsidRDefault="00332AA6" w:rsidP="00A64F50">
            <w:pPr>
              <w:pStyle w:val="Odstavecseseznamem1"/>
              <w:spacing w:after="0" w:line="240" w:lineRule="auto"/>
              <w:ind w:left="0"/>
              <w:rPr>
                <w:rFonts w:ascii="Harlow Solid Italic" w:hAnsi="Harlow Solid Italic"/>
                <w:color w:val="215868"/>
                <w:lang w:val="de-DE"/>
              </w:rPr>
            </w:pPr>
            <w:r>
              <w:rPr>
                <w:rFonts w:ascii="Harlow Solid Italic" w:hAnsi="Harlow Solid Italic"/>
                <w:color w:val="215868"/>
                <w:lang w:val="de-DE"/>
              </w:rPr>
              <w:t xml:space="preserve">Die </w:t>
            </w:r>
            <w:r w:rsidRPr="00332AA6">
              <w:rPr>
                <w:rFonts w:ascii="Harlow Solid Italic" w:hAnsi="Harlow Solid Italic"/>
                <w:color w:val="215868"/>
                <w:lang w:val="de-DE"/>
              </w:rPr>
              <w:t>K</w:t>
            </w:r>
            <w:r w:rsidRPr="00332AA6">
              <w:rPr>
                <w:rFonts w:ascii="Harlow Solid Italic" w:hAnsi="Harlow Solid Italic" w:hint="eastAsia"/>
                <w:color w:val="215868"/>
                <w:lang w:val="de-DE"/>
              </w:rPr>
              <w:t>ä</w:t>
            </w:r>
            <w:r w:rsidRPr="00332AA6">
              <w:rPr>
                <w:rFonts w:ascii="Harlow Solid Italic" w:hAnsi="Harlow Solid Italic"/>
                <w:color w:val="215868"/>
                <w:lang w:val="de-DE"/>
              </w:rPr>
              <w:t>ltewelle</w:t>
            </w:r>
          </w:p>
        </w:tc>
        <w:tc>
          <w:tcPr>
            <w:tcW w:w="2322" w:type="dxa"/>
            <w:tcBorders>
              <w:top w:val="single" w:sz="4" w:space="0" w:color="000000"/>
              <w:left w:val="single" w:sz="4" w:space="0" w:color="000000"/>
              <w:bottom w:val="single" w:sz="4" w:space="0" w:color="000000"/>
              <w:right w:val="single" w:sz="4" w:space="0" w:color="000000"/>
            </w:tcBorders>
          </w:tcPr>
          <w:p w:rsidR="00332AA6" w:rsidRPr="00674BEB" w:rsidRDefault="00332AA6" w:rsidP="00A64F50">
            <w:pPr>
              <w:pStyle w:val="Odstavecseseznamem1"/>
              <w:spacing w:after="0" w:line="240" w:lineRule="auto"/>
              <w:ind w:left="0"/>
              <w:rPr>
                <w:rFonts w:ascii="Harlow Solid Italic" w:hAnsi="Harlow Solid Italic"/>
                <w:color w:val="215868" w:themeColor="accent5" w:themeShade="80"/>
                <w:lang w:val="de-DE"/>
              </w:rPr>
            </w:pPr>
          </w:p>
        </w:tc>
        <w:tc>
          <w:tcPr>
            <w:tcW w:w="2694" w:type="dxa"/>
            <w:tcBorders>
              <w:top w:val="single" w:sz="4" w:space="0" w:color="000000"/>
              <w:left w:val="single" w:sz="4" w:space="0" w:color="000000"/>
              <w:bottom w:val="single" w:sz="4" w:space="0" w:color="000000"/>
              <w:right w:val="single" w:sz="4" w:space="0" w:color="000000"/>
            </w:tcBorders>
          </w:tcPr>
          <w:p w:rsidR="00332AA6" w:rsidRPr="00674BEB" w:rsidRDefault="00332AA6" w:rsidP="00A64F50">
            <w:pPr>
              <w:pStyle w:val="Odstavecseseznamem1"/>
              <w:spacing w:after="0" w:line="240" w:lineRule="auto"/>
              <w:ind w:left="0"/>
              <w:rPr>
                <w:rFonts w:ascii="Harlow Solid Italic" w:hAnsi="Harlow Solid Italic"/>
                <w:color w:val="215868" w:themeColor="accent5" w:themeShade="80"/>
                <w:lang w:val="de-DE"/>
              </w:rPr>
            </w:pPr>
            <w:r>
              <w:rPr>
                <w:rFonts w:ascii="Harlow Solid Italic" w:hAnsi="Harlow Solid Italic"/>
                <w:color w:val="215868" w:themeColor="accent5" w:themeShade="80"/>
                <w:lang w:val="de-DE"/>
              </w:rPr>
              <w:t xml:space="preserve">Der </w:t>
            </w:r>
            <w:r w:rsidRPr="00332AA6">
              <w:rPr>
                <w:rFonts w:ascii="Harlow Solid Italic" w:hAnsi="Harlow Solid Italic"/>
                <w:color w:val="215868" w:themeColor="accent5" w:themeShade="80"/>
                <w:lang w:val="de-DE"/>
              </w:rPr>
              <w:t>Nieselregen</w:t>
            </w:r>
          </w:p>
        </w:tc>
        <w:tc>
          <w:tcPr>
            <w:tcW w:w="1950" w:type="dxa"/>
            <w:tcBorders>
              <w:top w:val="single" w:sz="4" w:space="0" w:color="000000"/>
              <w:left w:val="single" w:sz="4" w:space="0" w:color="000000"/>
              <w:bottom w:val="single" w:sz="4" w:space="0" w:color="000000"/>
              <w:right w:val="single" w:sz="4" w:space="0" w:color="000000"/>
            </w:tcBorders>
          </w:tcPr>
          <w:p w:rsidR="00332AA6" w:rsidRPr="00674BEB" w:rsidRDefault="00332AA6" w:rsidP="00A64F50">
            <w:pPr>
              <w:pStyle w:val="Odstavecseseznamem1"/>
              <w:spacing w:after="0" w:line="240" w:lineRule="auto"/>
              <w:ind w:left="0"/>
              <w:rPr>
                <w:lang w:val="de-DE"/>
              </w:rPr>
            </w:pPr>
          </w:p>
        </w:tc>
      </w:tr>
      <w:tr w:rsidR="00332AA6" w:rsidRPr="00674BEB" w:rsidTr="00332AA6">
        <w:tc>
          <w:tcPr>
            <w:tcW w:w="2322" w:type="dxa"/>
            <w:tcBorders>
              <w:top w:val="single" w:sz="4" w:space="0" w:color="000000"/>
              <w:left w:val="single" w:sz="4" w:space="0" w:color="000000"/>
              <w:bottom w:val="single" w:sz="4" w:space="0" w:color="000000"/>
              <w:right w:val="single" w:sz="4" w:space="0" w:color="000000"/>
            </w:tcBorders>
          </w:tcPr>
          <w:p w:rsidR="00332AA6" w:rsidRPr="00674BEB" w:rsidRDefault="00332AA6" w:rsidP="00A64F50">
            <w:pPr>
              <w:pStyle w:val="Odstavecseseznamem1"/>
              <w:spacing w:after="0" w:line="240" w:lineRule="auto"/>
              <w:ind w:left="0"/>
              <w:rPr>
                <w:rFonts w:ascii="Harlow Solid Italic" w:hAnsi="Harlow Solid Italic"/>
                <w:color w:val="215868"/>
                <w:lang w:val="de-DE"/>
              </w:rPr>
            </w:pPr>
            <w:r>
              <w:rPr>
                <w:rFonts w:ascii="Harlow Solid Italic" w:hAnsi="Harlow Solid Italic"/>
                <w:color w:val="215868"/>
                <w:lang w:val="de-DE"/>
              </w:rPr>
              <w:t xml:space="preserve">Die </w:t>
            </w:r>
            <w:r w:rsidRPr="00332AA6">
              <w:rPr>
                <w:rFonts w:ascii="Harlow Solid Italic" w:hAnsi="Harlow Solid Italic"/>
                <w:color w:val="215868"/>
                <w:lang w:val="de-DE"/>
              </w:rPr>
              <w:t>Hitzewelle</w:t>
            </w:r>
          </w:p>
        </w:tc>
        <w:tc>
          <w:tcPr>
            <w:tcW w:w="2322" w:type="dxa"/>
            <w:tcBorders>
              <w:top w:val="single" w:sz="4" w:space="0" w:color="000000"/>
              <w:left w:val="single" w:sz="4" w:space="0" w:color="000000"/>
              <w:bottom w:val="single" w:sz="4" w:space="0" w:color="000000"/>
              <w:right w:val="single" w:sz="4" w:space="0" w:color="000000"/>
            </w:tcBorders>
          </w:tcPr>
          <w:p w:rsidR="00332AA6" w:rsidRPr="00674BEB" w:rsidRDefault="00332AA6" w:rsidP="00A64F50">
            <w:pPr>
              <w:pStyle w:val="Odstavecseseznamem1"/>
              <w:spacing w:after="0" w:line="240" w:lineRule="auto"/>
              <w:ind w:left="0"/>
              <w:rPr>
                <w:rFonts w:ascii="Harlow Solid Italic" w:hAnsi="Harlow Solid Italic"/>
                <w:color w:val="215868" w:themeColor="accent5" w:themeShade="80"/>
                <w:lang w:val="de-DE"/>
              </w:rPr>
            </w:pPr>
          </w:p>
        </w:tc>
        <w:tc>
          <w:tcPr>
            <w:tcW w:w="2694" w:type="dxa"/>
            <w:tcBorders>
              <w:top w:val="single" w:sz="4" w:space="0" w:color="000000"/>
              <w:left w:val="single" w:sz="4" w:space="0" w:color="000000"/>
              <w:bottom w:val="single" w:sz="4" w:space="0" w:color="000000"/>
              <w:right w:val="single" w:sz="4" w:space="0" w:color="000000"/>
            </w:tcBorders>
          </w:tcPr>
          <w:p w:rsidR="00332AA6" w:rsidRPr="00674BEB" w:rsidRDefault="00332AA6" w:rsidP="00A64F50">
            <w:pPr>
              <w:pStyle w:val="Odstavecseseznamem1"/>
              <w:spacing w:after="0" w:line="240" w:lineRule="auto"/>
              <w:ind w:left="0"/>
              <w:rPr>
                <w:rFonts w:ascii="Harlow Solid Italic" w:hAnsi="Harlow Solid Italic"/>
                <w:color w:val="215868" w:themeColor="accent5" w:themeShade="80"/>
                <w:lang w:val="de-DE"/>
              </w:rPr>
            </w:pPr>
            <w:r>
              <w:rPr>
                <w:rFonts w:ascii="Harlow Solid Italic" w:hAnsi="Harlow Solid Italic"/>
                <w:color w:val="215868" w:themeColor="accent5" w:themeShade="80"/>
                <w:lang w:val="de-DE"/>
              </w:rPr>
              <w:t xml:space="preserve">Der </w:t>
            </w:r>
            <w:r w:rsidRPr="00332AA6">
              <w:rPr>
                <w:rFonts w:ascii="Harlow Solid Italic" w:hAnsi="Harlow Solid Italic"/>
                <w:color w:val="215868" w:themeColor="accent5" w:themeShade="80"/>
                <w:lang w:val="de-DE"/>
              </w:rPr>
              <w:t>Starkregen</w:t>
            </w:r>
          </w:p>
        </w:tc>
        <w:tc>
          <w:tcPr>
            <w:tcW w:w="1950" w:type="dxa"/>
            <w:tcBorders>
              <w:top w:val="single" w:sz="4" w:space="0" w:color="000000"/>
              <w:left w:val="single" w:sz="4" w:space="0" w:color="000000"/>
              <w:bottom w:val="single" w:sz="4" w:space="0" w:color="000000"/>
              <w:right w:val="single" w:sz="4" w:space="0" w:color="000000"/>
            </w:tcBorders>
          </w:tcPr>
          <w:p w:rsidR="00332AA6" w:rsidRPr="00674BEB" w:rsidRDefault="00332AA6" w:rsidP="00A64F50">
            <w:pPr>
              <w:pStyle w:val="Odstavecseseznamem1"/>
              <w:spacing w:after="0" w:line="240" w:lineRule="auto"/>
              <w:ind w:left="0"/>
              <w:rPr>
                <w:lang w:val="de-DE"/>
              </w:rPr>
            </w:pPr>
          </w:p>
        </w:tc>
      </w:tr>
      <w:tr w:rsidR="00332AA6" w:rsidRPr="00674BEB" w:rsidTr="00332AA6">
        <w:tc>
          <w:tcPr>
            <w:tcW w:w="2322" w:type="dxa"/>
            <w:tcBorders>
              <w:top w:val="single" w:sz="4" w:space="0" w:color="000000"/>
              <w:left w:val="single" w:sz="4" w:space="0" w:color="000000"/>
              <w:bottom w:val="single" w:sz="4" w:space="0" w:color="000000"/>
              <w:right w:val="single" w:sz="4" w:space="0" w:color="000000"/>
            </w:tcBorders>
          </w:tcPr>
          <w:p w:rsidR="00332AA6" w:rsidRPr="00674BEB" w:rsidRDefault="00332AA6" w:rsidP="00A64F50">
            <w:pPr>
              <w:pStyle w:val="Odstavecseseznamem1"/>
              <w:spacing w:after="0" w:line="240" w:lineRule="auto"/>
              <w:ind w:left="0"/>
              <w:rPr>
                <w:rFonts w:ascii="Harlow Solid Italic" w:hAnsi="Harlow Solid Italic"/>
                <w:color w:val="215868"/>
                <w:lang w:val="de-DE"/>
              </w:rPr>
            </w:pPr>
            <w:r>
              <w:rPr>
                <w:rFonts w:ascii="Harlow Solid Italic" w:hAnsi="Harlow Solid Italic"/>
                <w:color w:val="215868"/>
                <w:lang w:val="de-DE"/>
              </w:rPr>
              <w:t xml:space="preserve">Die </w:t>
            </w:r>
            <w:r w:rsidRPr="00332AA6">
              <w:rPr>
                <w:rFonts w:ascii="Harlow Solid Italic" w:hAnsi="Harlow Solid Italic"/>
                <w:color w:val="215868"/>
                <w:lang w:val="de-DE"/>
              </w:rPr>
              <w:t>Luftfeuchtigkeit</w:t>
            </w:r>
          </w:p>
        </w:tc>
        <w:tc>
          <w:tcPr>
            <w:tcW w:w="2322" w:type="dxa"/>
            <w:tcBorders>
              <w:top w:val="single" w:sz="4" w:space="0" w:color="000000"/>
              <w:left w:val="single" w:sz="4" w:space="0" w:color="000000"/>
              <w:bottom w:val="single" w:sz="4" w:space="0" w:color="000000"/>
              <w:right w:val="single" w:sz="4" w:space="0" w:color="000000"/>
            </w:tcBorders>
          </w:tcPr>
          <w:p w:rsidR="00332AA6" w:rsidRPr="00674BEB" w:rsidRDefault="00332AA6" w:rsidP="00A64F50">
            <w:pPr>
              <w:pStyle w:val="Odstavecseseznamem1"/>
              <w:spacing w:after="0" w:line="240" w:lineRule="auto"/>
              <w:ind w:left="0"/>
              <w:rPr>
                <w:rFonts w:ascii="Harlow Solid Italic" w:hAnsi="Harlow Solid Italic"/>
                <w:color w:val="215868" w:themeColor="accent5" w:themeShade="80"/>
                <w:lang w:val="de-DE"/>
              </w:rPr>
            </w:pPr>
          </w:p>
        </w:tc>
        <w:tc>
          <w:tcPr>
            <w:tcW w:w="2694" w:type="dxa"/>
            <w:tcBorders>
              <w:top w:val="single" w:sz="4" w:space="0" w:color="000000"/>
              <w:left w:val="single" w:sz="4" w:space="0" w:color="000000"/>
              <w:bottom w:val="single" w:sz="4" w:space="0" w:color="000000"/>
              <w:right w:val="single" w:sz="4" w:space="0" w:color="000000"/>
            </w:tcBorders>
          </w:tcPr>
          <w:p w:rsidR="00332AA6" w:rsidRPr="00674BEB" w:rsidRDefault="00332AA6" w:rsidP="00A64F50">
            <w:pPr>
              <w:pStyle w:val="Odstavecseseznamem1"/>
              <w:spacing w:after="0" w:line="240" w:lineRule="auto"/>
              <w:ind w:left="0"/>
              <w:rPr>
                <w:rFonts w:ascii="Harlow Solid Italic" w:hAnsi="Harlow Solid Italic"/>
                <w:color w:val="215868" w:themeColor="accent5" w:themeShade="80"/>
                <w:lang w:val="de-DE"/>
              </w:rPr>
            </w:pPr>
            <w:r>
              <w:rPr>
                <w:rFonts w:ascii="Harlow Solid Italic" w:hAnsi="Harlow Solid Italic"/>
                <w:color w:val="215868" w:themeColor="accent5" w:themeShade="80"/>
                <w:lang w:val="de-DE"/>
              </w:rPr>
              <w:t xml:space="preserve">Der </w:t>
            </w:r>
            <w:r w:rsidRPr="00332AA6">
              <w:rPr>
                <w:rFonts w:ascii="Harlow Solid Italic" w:hAnsi="Harlow Solid Italic"/>
                <w:color w:val="215868" w:themeColor="accent5" w:themeShade="80"/>
                <w:lang w:val="de-DE"/>
              </w:rPr>
              <w:t>Luftdruck</w:t>
            </w:r>
          </w:p>
        </w:tc>
        <w:tc>
          <w:tcPr>
            <w:tcW w:w="1950" w:type="dxa"/>
            <w:tcBorders>
              <w:top w:val="single" w:sz="4" w:space="0" w:color="000000"/>
              <w:left w:val="single" w:sz="4" w:space="0" w:color="000000"/>
              <w:bottom w:val="single" w:sz="4" w:space="0" w:color="000000"/>
              <w:right w:val="single" w:sz="4" w:space="0" w:color="000000"/>
            </w:tcBorders>
          </w:tcPr>
          <w:p w:rsidR="00332AA6" w:rsidRPr="00674BEB" w:rsidRDefault="00332AA6" w:rsidP="00A64F50">
            <w:pPr>
              <w:pStyle w:val="Odstavecseseznamem1"/>
              <w:spacing w:after="0" w:line="240" w:lineRule="auto"/>
              <w:ind w:left="0"/>
              <w:rPr>
                <w:lang w:val="de-DE"/>
              </w:rPr>
            </w:pPr>
          </w:p>
        </w:tc>
      </w:tr>
      <w:tr w:rsidR="00332AA6" w:rsidRPr="00674BEB" w:rsidTr="00332AA6">
        <w:tc>
          <w:tcPr>
            <w:tcW w:w="2322" w:type="dxa"/>
            <w:tcBorders>
              <w:top w:val="single" w:sz="4" w:space="0" w:color="000000"/>
              <w:left w:val="single" w:sz="4" w:space="0" w:color="000000"/>
              <w:bottom w:val="single" w:sz="4" w:space="0" w:color="000000"/>
              <w:right w:val="single" w:sz="4" w:space="0" w:color="000000"/>
            </w:tcBorders>
          </w:tcPr>
          <w:p w:rsidR="00332AA6" w:rsidRPr="00332AA6" w:rsidRDefault="00332AA6" w:rsidP="00A64F50">
            <w:pPr>
              <w:pStyle w:val="Odstavecseseznamem1"/>
              <w:spacing w:after="0" w:line="240" w:lineRule="auto"/>
              <w:ind w:left="0"/>
              <w:rPr>
                <w:rFonts w:ascii="Harlow Solid Italic" w:hAnsi="Harlow Solid Italic"/>
                <w:color w:val="215868"/>
                <w:lang w:val="de-DE"/>
              </w:rPr>
            </w:pPr>
            <w:r>
              <w:rPr>
                <w:rFonts w:ascii="Harlow Solid Italic" w:hAnsi="Harlow Solid Italic"/>
                <w:color w:val="215868"/>
                <w:lang w:val="de-DE"/>
              </w:rPr>
              <w:t>heiter</w:t>
            </w:r>
          </w:p>
        </w:tc>
        <w:tc>
          <w:tcPr>
            <w:tcW w:w="2322" w:type="dxa"/>
            <w:tcBorders>
              <w:top w:val="single" w:sz="4" w:space="0" w:color="000000"/>
              <w:left w:val="single" w:sz="4" w:space="0" w:color="000000"/>
              <w:bottom w:val="single" w:sz="4" w:space="0" w:color="000000"/>
              <w:right w:val="single" w:sz="4" w:space="0" w:color="000000"/>
            </w:tcBorders>
          </w:tcPr>
          <w:p w:rsidR="00332AA6" w:rsidRPr="00674BEB" w:rsidRDefault="00332AA6" w:rsidP="00A64F50">
            <w:pPr>
              <w:pStyle w:val="Odstavecseseznamem1"/>
              <w:spacing w:after="0" w:line="240" w:lineRule="auto"/>
              <w:ind w:left="0"/>
              <w:rPr>
                <w:rFonts w:ascii="Harlow Solid Italic" w:hAnsi="Harlow Solid Italic"/>
                <w:color w:val="215868" w:themeColor="accent5" w:themeShade="80"/>
                <w:lang w:val="de-DE"/>
              </w:rPr>
            </w:pPr>
          </w:p>
        </w:tc>
        <w:tc>
          <w:tcPr>
            <w:tcW w:w="2694" w:type="dxa"/>
            <w:tcBorders>
              <w:top w:val="single" w:sz="4" w:space="0" w:color="000000"/>
              <w:left w:val="single" w:sz="4" w:space="0" w:color="000000"/>
              <w:bottom w:val="single" w:sz="4" w:space="0" w:color="000000"/>
              <w:right w:val="single" w:sz="4" w:space="0" w:color="000000"/>
            </w:tcBorders>
          </w:tcPr>
          <w:p w:rsidR="00332AA6" w:rsidRPr="00332AA6" w:rsidRDefault="00332AA6" w:rsidP="00A64F50">
            <w:pPr>
              <w:pStyle w:val="Odstavecseseznamem1"/>
              <w:spacing w:after="0" w:line="240" w:lineRule="auto"/>
              <w:ind w:left="0"/>
              <w:rPr>
                <w:rFonts w:ascii="Harlow Solid Italic" w:hAnsi="Harlow Solid Italic"/>
                <w:color w:val="215868" w:themeColor="accent5" w:themeShade="80"/>
                <w:lang w:val="de-DE"/>
              </w:rPr>
            </w:pPr>
            <w:r>
              <w:rPr>
                <w:rFonts w:ascii="Harlow Solid Italic" w:hAnsi="Harlow Solid Italic"/>
                <w:color w:val="215868" w:themeColor="accent5" w:themeShade="80"/>
                <w:lang w:val="de-DE"/>
              </w:rPr>
              <w:t xml:space="preserve">Das </w:t>
            </w:r>
            <w:r w:rsidRPr="00332AA6">
              <w:rPr>
                <w:rFonts w:ascii="Harlow Solid Italic" w:hAnsi="Harlow Solid Italic"/>
                <w:color w:val="215868" w:themeColor="accent5" w:themeShade="80"/>
                <w:lang w:val="de-DE"/>
              </w:rPr>
              <w:t>Unwetter</w:t>
            </w:r>
          </w:p>
        </w:tc>
        <w:tc>
          <w:tcPr>
            <w:tcW w:w="1950" w:type="dxa"/>
            <w:tcBorders>
              <w:top w:val="single" w:sz="4" w:space="0" w:color="000000"/>
              <w:left w:val="single" w:sz="4" w:space="0" w:color="000000"/>
              <w:bottom w:val="single" w:sz="4" w:space="0" w:color="000000"/>
              <w:right w:val="single" w:sz="4" w:space="0" w:color="000000"/>
            </w:tcBorders>
          </w:tcPr>
          <w:p w:rsidR="00332AA6" w:rsidRPr="00674BEB" w:rsidRDefault="00332AA6" w:rsidP="00A64F50">
            <w:pPr>
              <w:pStyle w:val="Odstavecseseznamem1"/>
              <w:spacing w:after="0" w:line="240" w:lineRule="auto"/>
              <w:ind w:left="0"/>
              <w:rPr>
                <w:lang w:val="de-DE"/>
              </w:rPr>
            </w:pPr>
          </w:p>
        </w:tc>
      </w:tr>
      <w:tr w:rsidR="00332AA6" w:rsidRPr="00674BEB" w:rsidTr="00332AA6">
        <w:tc>
          <w:tcPr>
            <w:tcW w:w="2322" w:type="dxa"/>
            <w:tcBorders>
              <w:top w:val="single" w:sz="4" w:space="0" w:color="000000"/>
              <w:left w:val="single" w:sz="4" w:space="0" w:color="000000"/>
              <w:bottom w:val="single" w:sz="4" w:space="0" w:color="000000"/>
              <w:right w:val="single" w:sz="4" w:space="0" w:color="000000"/>
            </w:tcBorders>
          </w:tcPr>
          <w:p w:rsidR="00332AA6" w:rsidRPr="00332AA6" w:rsidRDefault="00332AA6" w:rsidP="00A64F50">
            <w:pPr>
              <w:pStyle w:val="Odstavecseseznamem1"/>
              <w:spacing w:after="0" w:line="240" w:lineRule="auto"/>
              <w:ind w:left="0"/>
              <w:rPr>
                <w:rFonts w:ascii="Harlow Solid Italic" w:hAnsi="Harlow Solid Italic"/>
                <w:color w:val="215868"/>
                <w:lang w:val="de-DE"/>
              </w:rPr>
            </w:pPr>
            <w:r>
              <w:rPr>
                <w:rFonts w:ascii="Harlow Solid Italic" w:hAnsi="Harlow Solid Italic"/>
                <w:color w:val="215868"/>
                <w:lang w:val="de-DE"/>
              </w:rPr>
              <w:t>wolkig</w:t>
            </w:r>
          </w:p>
        </w:tc>
        <w:tc>
          <w:tcPr>
            <w:tcW w:w="2322" w:type="dxa"/>
            <w:tcBorders>
              <w:top w:val="single" w:sz="4" w:space="0" w:color="000000"/>
              <w:left w:val="single" w:sz="4" w:space="0" w:color="000000"/>
              <w:bottom w:val="single" w:sz="4" w:space="0" w:color="000000"/>
              <w:right w:val="single" w:sz="4" w:space="0" w:color="000000"/>
            </w:tcBorders>
          </w:tcPr>
          <w:p w:rsidR="00332AA6" w:rsidRPr="00674BEB" w:rsidRDefault="00332AA6" w:rsidP="00A64F50">
            <w:pPr>
              <w:pStyle w:val="Odstavecseseznamem1"/>
              <w:spacing w:after="0" w:line="240" w:lineRule="auto"/>
              <w:ind w:left="0"/>
              <w:rPr>
                <w:rFonts w:ascii="Harlow Solid Italic" w:hAnsi="Harlow Solid Italic"/>
                <w:color w:val="215868" w:themeColor="accent5" w:themeShade="80"/>
                <w:lang w:val="de-DE"/>
              </w:rPr>
            </w:pPr>
          </w:p>
        </w:tc>
        <w:tc>
          <w:tcPr>
            <w:tcW w:w="2694" w:type="dxa"/>
            <w:tcBorders>
              <w:top w:val="single" w:sz="4" w:space="0" w:color="000000"/>
              <w:left w:val="single" w:sz="4" w:space="0" w:color="000000"/>
              <w:bottom w:val="single" w:sz="4" w:space="0" w:color="000000"/>
              <w:right w:val="single" w:sz="4" w:space="0" w:color="000000"/>
            </w:tcBorders>
          </w:tcPr>
          <w:p w:rsidR="00332AA6" w:rsidRPr="00332AA6" w:rsidRDefault="00332AA6" w:rsidP="00A64F50">
            <w:pPr>
              <w:pStyle w:val="Odstavecseseznamem1"/>
              <w:spacing w:after="0" w:line="240" w:lineRule="auto"/>
              <w:ind w:left="0"/>
              <w:rPr>
                <w:rFonts w:ascii="Harlow Solid Italic" w:hAnsi="Harlow Solid Italic"/>
                <w:color w:val="215868" w:themeColor="accent5" w:themeShade="80"/>
                <w:lang w:val="de-DE"/>
              </w:rPr>
            </w:pPr>
            <w:r>
              <w:rPr>
                <w:rFonts w:ascii="Harlow Solid Italic" w:hAnsi="Harlow Solid Italic"/>
                <w:color w:val="215868" w:themeColor="accent5" w:themeShade="80"/>
                <w:lang w:val="de-DE"/>
              </w:rPr>
              <w:t xml:space="preserve">Der </w:t>
            </w:r>
            <w:r w:rsidRPr="00332AA6">
              <w:rPr>
                <w:rFonts w:ascii="Harlow Solid Italic" w:hAnsi="Harlow Solid Italic"/>
                <w:color w:val="215868" w:themeColor="accent5" w:themeShade="80"/>
                <w:lang w:val="de-DE"/>
              </w:rPr>
              <w:t>Sandsturm</w:t>
            </w:r>
          </w:p>
        </w:tc>
        <w:tc>
          <w:tcPr>
            <w:tcW w:w="1950" w:type="dxa"/>
            <w:tcBorders>
              <w:top w:val="single" w:sz="4" w:space="0" w:color="000000"/>
              <w:left w:val="single" w:sz="4" w:space="0" w:color="000000"/>
              <w:bottom w:val="single" w:sz="4" w:space="0" w:color="000000"/>
              <w:right w:val="single" w:sz="4" w:space="0" w:color="000000"/>
            </w:tcBorders>
          </w:tcPr>
          <w:p w:rsidR="00332AA6" w:rsidRPr="00674BEB" w:rsidRDefault="00332AA6" w:rsidP="00A64F50">
            <w:pPr>
              <w:pStyle w:val="Odstavecseseznamem1"/>
              <w:spacing w:after="0" w:line="240" w:lineRule="auto"/>
              <w:ind w:left="0"/>
              <w:rPr>
                <w:lang w:val="de-DE"/>
              </w:rPr>
            </w:pPr>
          </w:p>
        </w:tc>
      </w:tr>
    </w:tbl>
    <w:p w:rsidR="008F6975" w:rsidRPr="008F6975" w:rsidRDefault="008F6975" w:rsidP="008F6975">
      <w:pPr>
        <w:jc w:val="center"/>
        <w:rPr>
          <w:rFonts w:ascii="Harlow Solid Italic" w:hAnsi="Harlow Solid Italic"/>
          <w:b/>
          <w:color w:val="548DD4" w:themeColor="text2" w:themeTint="99"/>
          <w:sz w:val="32"/>
          <w:szCs w:val="32"/>
          <w:u w:val="single"/>
          <w:lang w:val="de-DE"/>
        </w:rPr>
      </w:pPr>
      <w:r w:rsidRPr="008F6975">
        <w:rPr>
          <w:rFonts w:ascii="Harlow Solid Italic" w:hAnsi="Harlow Solid Italic"/>
          <w:b/>
          <w:color w:val="548DD4" w:themeColor="text2" w:themeTint="99"/>
          <w:sz w:val="32"/>
          <w:szCs w:val="32"/>
          <w:u w:val="single"/>
          <w:lang w:val="de-DE"/>
        </w:rPr>
        <w:t>Wettervorhersage</w:t>
      </w:r>
    </w:p>
    <w:p w:rsidR="00185BB8" w:rsidRDefault="008F6975" w:rsidP="00185BB8">
      <w:pPr>
        <w:jc w:val="both"/>
        <w:rPr>
          <w:rFonts w:ascii="Harlow Solid Italic" w:hAnsi="Harlow Solid Italic"/>
          <w:sz w:val="28"/>
          <w:szCs w:val="28"/>
          <w:lang w:val="de-DE"/>
        </w:rPr>
      </w:pPr>
      <w:r>
        <w:rPr>
          <w:rFonts w:ascii="Harlow Solid Italic" w:hAnsi="Harlow Solid Italic"/>
          <w:sz w:val="28"/>
          <w:szCs w:val="28"/>
          <w:lang w:val="de-DE"/>
        </w:rPr>
        <w:t xml:space="preserve"> </w:t>
      </w:r>
      <w:r w:rsidR="00185BB8" w:rsidRPr="00185BB8">
        <w:rPr>
          <w:rFonts w:ascii="Harlow Solid Italic" w:hAnsi="Harlow Solid Italic"/>
          <w:sz w:val="28"/>
          <w:szCs w:val="28"/>
          <w:lang w:val="de-DE"/>
        </w:rPr>
        <w:t>Die Meteorologen erfassen die einzelnen Elemente des Wetters mit Messgeräten und die Wetterlage mit Begriffen wie stabil oder wechselhaft, heiter oder wolkenfrei, 3/8 bewölkt, bedeckt oder trüb, Nebeltendenz, regnerisch, Regenschauer oder stürmisch.</w:t>
      </w:r>
      <w:r>
        <w:rPr>
          <w:rStyle w:val="Odkaznavysvtlivky"/>
          <w:rFonts w:ascii="Harlow Solid Italic" w:hAnsi="Harlow Solid Italic"/>
          <w:sz w:val="28"/>
          <w:szCs w:val="28"/>
          <w:lang w:val="de-DE"/>
        </w:rPr>
        <w:endnoteReference w:id="2"/>
      </w:r>
    </w:p>
    <w:p w:rsidR="008F6975" w:rsidRPr="008F6975" w:rsidRDefault="008F6975" w:rsidP="008F6975">
      <w:pPr>
        <w:numPr>
          <w:ilvl w:val="0"/>
          <w:numId w:val="1"/>
        </w:numPr>
        <w:jc w:val="both"/>
        <w:rPr>
          <w:rFonts w:ascii="Harlow Solid Italic" w:hAnsi="Harlow Solid Italic"/>
          <w:color w:val="632423" w:themeColor="accent2" w:themeShade="80"/>
          <w:sz w:val="32"/>
          <w:szCs w:val="32"/>
          <w:lang w:val="de-DE"/>
        </w:rPr>
      </w:pPr>
      <w:r w:rsidRPr="008F6975">
        <w:rPr>
          <w:rFonts w:ascii="Harlow Solid Italic" w:hAnsi="Harlow Solid Italic"/>
          <w:color w:val="632423" w:themeColor="accent2" w:themeShade="80"/>
          <w:sz w:val="32"/>
          <w:szCs w:val="32"/>
          <w:lang w:val="de-DE"/>
        </w:rPr>
        <w:t>wie heißen diese Wörter in Tschechisch?</w:t>
      </w:r>
    </w:p>
    <w:p w:rsidR="008F6975" w:rsidRDefault="008F6975" w:rsidP="008F6975">
      <w:pPr>
        <w:spacing w:line="240" w:lineRule="auto"/>
        <w:jc w:val="both"/>
        <w:rPr>
          <w:rFonts w:ascii="Harlow Solid Italic" w:hAnsi="Harlow Solid Italic"/>
          <w:sz w:val="28"/>
          <w:szCs w:val="28"/>
          <w:lang w:val="de-DE"/>
        </w:rPr>
      </w:pPr>
      <w:r w:rsidRPr="00185BB8">
        <w:rPr>
          <w:rFonts w:ascii="Harlow Solid Italic" w:hAnsi="Harlow Solid Italic"/>
          <w:sz w:val="28"/>
          <w:szCs w:val="28"/>
          <w:lang w:val="de-DE"/>
        </w:rPr>
        <w:t>stabil</w:t>
      </w:r>
      <w:r>
        <w:rPr>
          <w:rFonts w:ascii="Harlow Solid Italic" w:hAnsi="Harlow Solid Italic"/>
          <w:sz w:val="28"/>
          <w:szCs w:val="28"/>
          <w:lang w:val="de-DE"/>
        </w:rPr>
        <w:t>-</w:t>
      </w:r>
    </w:p>
    <w:p w:rsidR="008F6975" w:rsidRDefault="008F6975" w:rsidP="008F6975">
      <w:pPr>
        <w:spacing w:line="240" w:lineRule="auto"/>
        <w:jc w:val="both"/>
        <w:rPr>
          <w:rFonts w:ascii="Harlow Solid Italic" w:hAnsi="Harlow Solid Italic"/>
          <w:sz w:val="28"/>
          <w:szCs w:val="28"/>
          <w:lang w:val="de-DE"/>
        </w:rPr>
      </w:pPr>
      <w:r>
        <w:rPr>
          <w:rFonts w:ascii="Harlow Solid Italic" w:hAnsi="Harlow Solid Italic"/>
          <w:sz w:val="28"/>
          <w:szCs w:val="28"/>
          <w:lang w:val="de-DE"/>
        </w:rPr>
        <w:t xml:space="preserve">wechselhaft- </w:t>
      </w:r>
    </w:p>
    <w:p w:rsidR="008F6975" w:rsidRDefault="008F6975" w:rsidP="008F6975">
      <w:pPr>
        <w:spacing w:line="240" w:lineRule="auto"/>
        <w:jc w:val="both"/>
        <w:rPr>
          <w:rFonts w:ascii="Harlow Solid Italic" w:hAnsi="Harlow Solid Italic"/>
          <w:sz w:val="28"/>
          <w:szCs w:val="28"/>
          <w:lang w:val="de-DE"/>
        </w:rPr>
      </w:pPr>
      <w:r w:rsidRPr="00185BB8">
        <w:rPr>
          <w:rFonts w:ascii="Harlow Solid Italic" w:hAnsi="Harlow Solid Italic"/>
          <w:sz w:val="28"/>
          <w:szCs w:val="28"/>
          <w:lang w:val="de-DE"/>
        </w:rPr>
        <w:t>heiter</w:t>
      </w:r>
      <w:r>
        <w:rPr>
          <w:rFonts w:ascii="Harlow Solid Italic" w:hAnsi="Harlow Solid Italic"/>
          <w:sz w:val="28"/>
          <w:szCs w:val="28"/>
          <w:lang w:val="de-DE"/>
        </w:rPr>
        <w:t>-</w:t>
      </w:r>
    </w:p>
    <w:p w:rsidR="008F6975" w:rsidRDefault="008F6975" w:rsidP="008F6975">
      <w:pPr>
        <w:spacing w:line="240" w:lineRule="auto"/>
        <w:jc w:val="both"/>
        <w:rPr>
          <w:rFonts w:ascii="Harlow Solid Italic" w:hAnsi="Harlow Solid Italic"/>
          <w:sz w:val="28"/>
          <w:szCs w:val="28"/>
          <w:lang w:val="de-DE"/>
        </w:rPr>
      </w:pPr>
      <w:r>
        <w:rPr>
          <w:rFonts w:ascii="Harlow Solid Italic" w:hAnsi="Harlow Solid Italic"/>
          <w:sz w:val="28"/>
          <w:szCs w:val="28"/>
          <w:lang w:val="de-DE"/>
        </w:rPr>
        <w:t xml:space="preserve"> wolkenfrei-</w:t>
      </w:r>
    </w:p>
    <w:p w:rsidR="008F6975" w:rsidRDefault="008F6975" w:rsidP="008F6975">
      <w:pPr>
        <w:spacing w:line="240" w:lineRule="auto"/>
        <w:jc w:val="both"/>
        <w:rPr>
          <w:rFonts w:ascii="Harlow Solid Italic" w:hAnsi="Harlow Solid Italic"/>
          <w:sz w:val="28"/>
          <w:szCs w:val="28"/>
          <w:lang w:val="de-DE"/>
        </w:rPr>
      </w:pPr>
      <w:r w:rsidRPr="00185BB8">
        <w:rPr>
          <w:rFonts w:ascii="Harlow Solid Italic" w:hAnsi="Harlow Solid Italic"/>
          <w:sz w:val="28"/>
          <w:szCs w:val="28"/>
          <w:lang w:val="de-DE"/>
        </w:rPr>
        <w:t xml:space="preserve"> 3/8 bewö</w:t>
      </w:r>
      <w:r>
        <w:rPr>
          <w:rFonts w:ascii="Harlow Solid Italic" w:hAnsi="Harlow Solid Italic"/>
          <w:sz w:val="28"/>
          <w:szCs w:val="28"/>
          <w:lang w:val="de-DE"/>
        </w:rPr>
        <w:t>lkt-</w:t>
      </w:r>
    </w:p>
    <w:p w:rsidR="008F6975" w:rsidRDefault="008F6975" w:rsidP="008F6975">
      <w:pPr>
        <w:spacing w:line="240" w:lineRule="auto"/>
        <w:jc w:val="both"/>
        <w:rPr>
          <w:rFonts w:ascii="Harlow Solid Italic" w:hAnsi="Harlow Solid Italic"/>
          <w:sz w:val="28"/>
          <w:szCs w:val="28"/>
          <w:lang w:val="de-DE"/>
        </w:rPr>
      </w:pPr>
      <w:r>
        <w:rPr>
          <w:rFonts w:ascii="Harlow Solid Italic" w:hAnsi="Harlow Solid Italic"/>
          <w:sz w:val="28"/>
          <w:szCs w:val="28"/>
          <w:lang w:val="de-DE"/>
        </w:rPr>
        <w:t xml:space="preserve"> bedeckt-</w:t>
      </w:r>
    </w:p>
    <w:p w:rsidR="008F6975" w:rsidRDefault="008F6975" w:rsidP="008F6975">
      <w:pPr>
        <w:spacing w:line="240" w:lineRule="auto"/>
        <w:jc w:val="both"/>
        <w:rPr>
          <w:rFonts w:ascii="Harlow Solid Italic" w:hAnsi="Harlow Solid Italic"/>
          <w:sz w:val="28"/>
          <w:szCs w:val="28"/>
          <w:lang w:val="de-DE"/>
        </w:rPr>
      </w:pPr>
      <w:r w:rsidRPr="00185BB8">
        <w:rPr>
          <w:rFonts w:ascii="Harlow Solid Italic" w:hAnsi="Harlow Solid Italic"/>
          <w:sz w:val="28"/>
          <w:szCs w:val="28"/>
          <w:lang w:val="de-DE"/>
        </w:rPr>
        <w:t xml:space="preserve"> trü</w:t>
      </w:r>
      <w:r>
        <w:rPr>
          <w:rFonts w:ascii="Harlow Solid Italic" w:hAnsi="Harlow Solid Italic"/>
          <w:sz w:val="28"/>
          <w:szCs w:val="28"/>
          <w:lang w:val="de-DE"/>
        </w:rPr>
        <w:t>b-</w:t>
      </w:r>
    </w:p>
    <w:p w:rsidR="008F6975" w:rsidRDefault="008F6975" w:rsidP="008F6975">
      <w:pPr>
        <w:spacing w:line="240" w:lineRule="auto"/>
        <w:jc w:val="both"/>
        <w:rPr>
          <w:rFonts w:ascii="Harlow Solid Italic" w:hAnsi="Harlow Solid Italic"/>
          <w:sz w:val="28"/>
          <w:szCs w:val="28"/>
          <w:lang w:val="de-DE"/>
        </w:rPr>
      </w:pPr>
      <w:r>
        <w:rPr>
          <w:rFonts w:ascii="Harlow Solid Italic" w:hAnsi="Harlow Solid Italic"/>
          <w:sz w:val="28"/>
          <w:szCs w:val="28"/>
          <w:lang w:val="de-DE"/>
        </w:rPr>
        <w:t xml:space="preserve"> Nebeltendenz-</w:t>
      </w:r>
    </w:p>
    <w:p w:rsidR="008F6975" w:rsidRDefault="008F6975" w:rsidP="008F6975">
      <w:pPr>
        <w:spacing w:line="240" w:lineRule="auto"/>
        <w:jc w:val="both"/>
        <w:rPr>
          <w:rFonts w:ascii="Harlow Solid Italic" w:hAnsi="Harlow Solid Italic"/>
          <w:sz w:val="28"/>
          <w:szCs w:val="28"/>
          <w:lang w:val="de-DE"/>
        </w:rPr>
      </w:pPr>
      <w:r w:rsidRPr="00185BB8">
        <w:rPr>
          <w:rFonts w:ascii="Harlow Solid Italic" w:hAnsi="Harlow Solid Italic"/>
          <w:sz w:val="28"/>
          <w:szCs w:val="28"/>
          <w:lang w:val="de-DE"/>
        </w:rPr>
        <w:t>regnerisch</w:t>
      </w:r>
      <w:r>
        <w:rPr>
          <w:rFonts w:ascii="Harlow Solid Italic" w:hAnsi="Harlow Solid Italic"/>
          <w:sz w:val="28"/>
          <w:szCs w:val="28"/>
          <w:lang w:val="de-DE"/>
        </w:rPr>
        <w:t>-</w:t>
      </w:r>
    </w:p>
    <w:p w:rsidR="008F6975" w:rsidRDefault="008F6975" w:rsidP="008F6975">
      <w:pPr>
        <w:spacing w:line="240" w:lineRule="auto"/>
        <w:jc w:val="both"/>
        <w:rPr>
          <w:rFonts w:ascii="Harlow Solid Italic" w:hAnsi="Harlow Solid Italic"/>
          <w:sz w:val="28"/>
          <w:szCs w:val="28"/>
          <w:lang w:val="de-DE"/>
        </w:rPr>
      </w:pPr>
      <w:r>
        <w:rPr>
          <w:rFonts w:ascii="Harlow Solid Italic" w:hAnsi="Harlow Solid Italic"/>
          <w:sz w:val="28"/>
          <w:szCs w:val="28"/>
          <w:lang w:val="de-DE"/>
        </w:rPr>
        <w:t xml:space="preserve"> Regenschauer-</w:t>
      </w:r>
    </w:p>
    <w:p w:rsidR="008F6975" w:rsidRDefault="008F6975" w:rsidP="008F6975">
      <w:pPr>
        <w:spacing w:line="240" w:lineRule="auto"/>
        <w:jc w:val="both"/>
        <w:rPr>
          <w:rFonts w:ascii="Harlow Solid Italic" w:hAnsi="Harlow Solid Italic"/>
          <w:sz w:val="28"/>
          <w:szCs w:val="28"/>
          <w:lang w:val="de-DE"/>
        </w:rPr>
      </w:pPr>
      <w:r w:rsidRPr="00185BB8">
        <w:rPr>
          <w:rFonts w:ascii="Harlow Solid Italic" w:hAnsi="Harlow Solid Italic"/>
          <w:sz w:val="28"/>
          <w:szCs w:val="28"/>
          <w:lang w:val="de-DE"/>
        </w:rPr>
        <w:t xml:space="preserve"> stü</w:t>
      </w:r>
      <w:r>
        <w:rPr>
          <w:rFonts w:ascii="Harlow Solid Italic" w:hAnsi="Harlow Solid Italic"/>
          <w:sz w:val="28"/>
          <w:szCs w:val="28"/>
          <w:lang w:val="de-DE"/>
        </w:rPr>
        <w:t>rmisch-</w:t>
      </w:r>
    </w:p>
    <w:p w:rsidR="008F6975" w:rsidRDefault="00380813" w:rsidP="00185BB8">
      <w:pPr>
        <w:jc w:val="both"/>
        <w:rPr>
          <w:rFonts w:ascii="Harlow Solid Italic" w:hAnsi="Harlow Solid Italic"/>
          <w:sz w:val="28"/>
          <w:szCs w:val="28"/>
          <w:lang w:val="de-DE"/>
        </w:rPr>
      </w:pPr>
      <w:r>
        <w:rPr>
          <w:rFonts w:ascii="Harlow Solid Italic" w:hAnsi="Harlow Solid Italic"/>
          <w:sz w:val="28"/>
          <w:szCs w:val="28"/>
          <w:lang w:val="de-DE"/>
        </w:rPr>
        <w:lastRenderedPageBreak/>
        <w:t>Was bedeutet</w:t>
      </w:r>
      <w:r w:rsidRPr="00380813">
        <w:rPr>
          <w:rFonts w:ascii="Harlow Solid Italic" w:hAnsi="Harlow Solid Italic"/>
          <w:sz w:val="28"/>
          <w:szCs w:val="28"/>
          <w:lang w:val="de-DE"/>
        </w:rPr>
        <w:t xml:space="preserve"> </w:t>
      </w:r>
      <w:r>
        <w:rPr>
          <w:rFonts w:ascii="Harlow Solid Italic" w:hAnsi="Harlow Solid Italic"/>
          <w:sz w:val="28"/>
          <w:szCs w:val="28"/>
          <w:lang w:val="de-DE"/>
        </w:rPr>
        <w:t>Gutes wetter für Dich?</w:t>
      </w:r>
    </w:p>
    <w:p w:rsidR="00380813" w:rsidRDefault="00380813" w:rsidP="00185BB8">
      <w:pPr>
        <w:jc w:val="both"/>
        <w:rPr>
          <w:rFonts w:ascii="Harlow Solid Italic" w:hAnsi="Harlow Solid Italic"/>
          <w:sz w:val="28"/>
          <w:szCs w:val="28"/>
          <w:lang w:val="de-DE"/>
        </w:rPr>
      </w:pPr>
      <w:r>
        <w:rPr>
          <w:rFonts w:ascii="Harlow Solid Italic" w:hAnsi="Harlow Solid Italic"/>
          <w:sz w:val="28"/>
          <w:szCs w:val="28"/>
          <w:lang w:val="de-DE"/>
        </w:rPr>
        <w:t>..........................................................................................................................................................................................................................................................</w:t>
      </w:r>
    </w:p>
    <w:p w:rsidR="00380813" w:rsidRDefault="00380813" w:rsidP="00185BB8">
      <w:pPr>
        <w:jc w:val="both"/>
        <w:rPr>
          <w:rFonts w:ascii="Harlow Solid Italic" w:hAnsi="Harlow Solid Italic"/>
          <w:sz w:val="28"/>
          <w:szCs w:val="28"/>
          <w:lang w:val="de-DE"/>
        </w:rPr>
      </w:pPr>
      <w:r>
        <w:rPr>
          <w:rFonts w:ascii="Harlow Solid Italic" w:hAnsi="Harlow Solid Italic"/>
          <w:sz w:val="28"/>
          <w:szCs w:val="28"/>
          <w:lang w:val="de-DE"/>
        </w:rPr>
        <w:t>Was bedeutet</w:t>
      </w:r>
      <w:r w:rsidRPr="00185BB8">
        <w:rPr>
          <w:rFonts w:ascii="Harlow Solid Italic" w:hAnsi="Harlow Solid Italic"/>
          <w:sz w:val="28"/>
          <w:szCs w:val="28"/>
          <w:lang w:val="de-DE"/>
        </w:rPr>
        <w:t xml:space="preserve"> </w:t>
      </w:r>
      <w:r w:rsidRPr="00185BB8">
        <w:rPr>
          <w:rFonts w:ascii="Harlow Solid Italic" w:hAnsi="Harlow Solid Italic"/>
          <w:sz w:val="28"/>
          <w:szCs w:val="28"/>
          <w:lang w:val="de-DE"/>
        </w:rPr>
        <w:t>„Aprilwetter“</w:t>
      </w:r>
      <w:r>
        <w:rPr>
          <w:rFonts w:ascii="Harlow Solid Italic" w:hAnsi="Harlow Solid Italic"/>
          <w:sz w:val="28"/>
          <w:szCs w:val="28"/>
          <w:lang w:val="de-DE"/>
        </w:rPr>
        <w:t xml:space="preserve"> für Dich?</w:t>
      </w:r>
    </w:p>
    <w:p w:rsidR="00380813" w:rsidRDefault="00380813" w:rsidP="00380813">
      <w:pPr>
        <w:jc w:val="both"/>
        <w:rPr>
          <w:rFonts w:ascii="Harlow Solid Italic" w:hAnsi="Harlow Solid Italic"/>
          <w:sz w:val="28"/>
          <w:szCs w:val="28"/>
          <w:lang w:val="de-DE"/>
        </w:rPr>
      </w:pPr>
      <w:r>
        <w:rPr>
          <w:rFonts w:ascii="Harlow Solid Italic" w:hAnsi="Harlow Solid Italic"/>
          <w:sz w:val="28"/>
          <w:szCs w:val="28"/>
          <w:lang w:val="de-DE"/>
        </w:rPr>
        <w:t>..........................................................................................................................................................................................................................................................</w:t>
      </w:r>
    </w:p>
    <w:p w:rsidR="00380813" w:rsidRDefault="00380813" w:rsidP="00185BB8">
      <w:pPr>
        <w:jc w:val="both"/>
        <w:rPr>
          <w:rFonts w:ascii="Harlow Solid Italic" w:hAnsi="Harlow Solid Italic"/>
          <w:sz w:val="28"/>
          <w:szCs w:val="28"/>
          <w:lang w:val="de-DE"/>
        </w:rPr>
      </w:pPr>
      <w:r>
        <w:rPr>
          <w:rFonts w:ascii="Harlow Solid Italic" w:hAnsi="Harlow Solid Italic"/>
          <w:sz w:val="28"/>
          <w:szCs w:val="28"/>
          <w:lang w:val="de-DE"/>
        </w:rPr>
        <w:t xml:space="preserve">Was bedeutet Inversionswetterlage? </w:t>
      </w:r>
    </w:p>
    <w:p w:rsidR="00380813" w:rsidRDefault="00380813" w:rsidP="00185BB8">
      <w:pPr>
        <w:jc w:val="both"/>
        <w:rPr>
          <w:rFonts w:ascii="Harlow Solid Italic" w:hAnsi="Harlow Solid Italic"/>
          <w:sz w:val="28"/>
          <w:szCs w:val="28"/>
          <w:lang w:val="de-DE"/>
        </w:rPr>
      </w:pPr>
      <w:r>
        <w:rPr>
          <w:rFonts w:ascii="Harlow Solid Italic" w:hAnsi="Harlow Solid Italic"/>
          <w:sz w:val="28"/>
          <w:szCs w:val="28"/>
          <w:lang w:val="de-DE"/>
        </w:rPr>
        <w:t>.........................................................................................................................................................................................................................................................</w:t>
      </w:r>
    </w:p>
    <w:p w:rsidR="00380813" w:rsidRDefault="00380813" w:rsidP="00392DD6">
      <w:pPr>
        <w:jc w:val="center"/>
        <w:rPr>
          <w:rFonts w:ascii="Harlow Solid Italic" w:hAnsi="Harlow Solid Italic"/>
          <w:sz w:val="28"/>
          <w:szCs w:val="28"/>
          <w:lang w:val="de-DE"/>
        </w:rPr>
      </w:pPr>
      <w:r>
        <w:rPr>
          <w:noProof/>
          <w:lang w:eastAsia="cs-CZ"/>
        </w:rPr>
        <w:drawing>
          <wp:inline distT="0" distB="0" distL="0" distR="0">
            <wp:extent cx="3971925" cy="2978944"/>
            <wp:effectExtent l="19050" t="0" r="9525" b="0"/>
            <wp:docPr id="11" name="obrázek 11" descr="http://upload.wikimedia.org/wikipedia/commons/1/19/Hoheward-DSCI04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upload.wikimedia.org/wikipedia/commons/1/19/Hoheward-DSCI0474.jpg"/>
                    <pic:cNvPicPr>
                      <a:picLocks noChangeAspect="1" noChangeArrowheads="1"/>
                    </pic:cNvPicPr>
                  </pic:nvPicPr>
                  <pic:blipFill>
                    <a:blip r:embed="rId9"/>
                    <a:srcRect/>
                    <a:stretch>
                      <a:fillRect/>
                    </a:stretch>
                  </pic:blipFill>
                  <pic:spPr bwMode="auto">
                    <a:xfrm>
                      <a:off x="0" y="0"/>
                      <a:ext cx="3974144" cy="2980608"/>
                    </a:xfrm>
                    <a:prstGeom prst="rect">
                      <a:avLst/>
                    </a:prstGeom>
                    <a:noFill/>
                    <a:ln w="9525">
                      <a:noFill/>
                      <a:miter lim="800000"/>
                      <a:headEnd/>
                      <a:tailEnd/>
                    </a:ln>
                  </pic:spPr>
                </pic:pic>
              </a:graphicData>
            </a:graphic>
          </wp:inline>
        </w:drawing>
      </w:r>
      <w:r>
        <w:rPr>
          <w:rStyle w:val="Odkaznavysvtlivky"/>
          <w:rFonts w:ascii="Harlow Solid Italic" w:hAnsi="Harlow Solid Italic"/>
          <w:sz w:val="28"/>
          <w:szCs w:val="28"/>
          <w:lang w:val="de-DE"/>
        </w:rPr>
        <w:endnoteReference w:id="3"/>
      </w:r>
    </w:p>
    <w:p w:rsidR="00392DD6" w:rsidRDefault="00392DD6" w:rsidP="00392DD6">
      <w:pPr>
        <w:jc w:val="center"/>
        <w:rPr>
          <w:rFonts w:ascii="Harlow Solid Italic" w:hAnsi="Harlow Solid Italic"/>
          <w:sz w:val="28"/>
          <w:szCs w:val="28"/>
          <w:lang w:val="de-DE"/>
        </w:rPr>
      </w:pPr>
      <w:r>
        <w:rPr>
          <w:rFonts w:ascii="Harlow Solid Italic" w:hAnsi="Harlow Solid Italic"/>
          <w:noProof/>
          <w:sz w:val="28"/>
          <w:szCs w:val="28"/>
          <w:lang w:eastAsia="cs-CZ"/>
        </w:rPr>
        <w:drawing>
          <wp:inline distT="0" distB="0" distL="0" distR="0">
            <wp:extent cx="428625" cy="428625"/>
            <wp:effectExtent l="0" t="0" r="28575" b="0"/>
            <wp:docPr id="14" name="Obrázek 7" descr="MC9004414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900441488.PNG"/>
                    <pic:cNvPicPr/>
                  </pic:nvPicPr>
                  <pic:blipFill>
                    <a:blip r:embed="rId10"/>
                    <a:stretch>
                      <a:fillRect/>
                    </a:stretch>
                  </pic:blipFill>
                  <pic:spPr>
                    <a:xfrm rot="19997251">
                      <a:off x="0" y="0"/>
                      <a:ext cx="428572" cy="428572"/>
                    </a:xfrm>
                    <a:prstGeom prst="rect">
                      <a:avLst/>
                    </a:prstGeom>
                  </pic:spPr>
                </pic:pic>
              </a:graphicData>
            </a:graphic>
          </wp:inline>
        </w:drawing>
      </w:r>
      <w:r>
        <w:rPr>
          <w:rFonts w:ascii="Harlow Solid Italic" w:hAnsi="Harlow Solid Italic"/>
          <w:sz w:val="28"/>
          <w:szCs w:val="28"/>
          <w:lang w:val="de-DE"/>
        </w:rPr>
        <w:t>.....................................................................................................................</w:t>
      </w:r>
    </w:p>
    <w:p w:rsidR="00185BB8" w:rsidRDefault="00392DD6" w:rsidP="00185BB8">
      <w:pPr>
        <w:jc w:val="both"/>
        <w:rPr>
          <w:rFonts w:ascii="Harlow Solid Italic" w:hAnsi="Harlow Solid Italic"/>
          <w:sz w:val="28"/>
          <w:szCs w:val="28"/>
          <w:lang w:val="de-DE"/>
        </w:rPr>
      </w:pPr>
      <w:r>
        <w:rPr>
          <w:rFonts w:ascii="Harlow Solid Italic" w:hAnsi="Harlow Solid Italic"/>
          <w:sz w:val="28"/>
          <w:szCs w:val="28"/>
          <w:lang w:val="de-DE"/>
        </w:rPr>
        <w:t>Inversionswetterlage</w:t>
      </w:r>
      <w:r w:rsidRPr="00185BB8">
        <w:rPr>
          <w:rFonts w:ascii="Harlow Solid Italic" w:hAnsi="Harlow Solid Italic"/>
          <w:sz w:val="28"/>
          <w:szCs w:val="28"/>
          <w:lang w:val="de-DE"/>
        </w:rPr>
        <w:t xml:space="preserve"> </w:t>
      </w:r>
      <w:r w:rsidR="00185BB8" w:rsidRPr="00185BB8">
        <w:rPr>
          <w:rFonts w:ascii="Harlow Solid Italic" w:hAnsi="Harlow Solid Italic"/>
          <w:sz w:val="28"/>
          <w:szCs w:val="28"/>
          <w:lang w:val="de-DE"/>
        </w:rPr>
        <w:t>ist häufig die Ursache für Smog in Großstädten. Dort liegt eine kalte Luftschicht unter einer wärmeren und verhindert so eine Durchmischung (stabile Atmosphärenschichtung. In der kälteren Luftschicht sammeln sich Staub, Ruß und Abgase der Stadt und sorgen für Smog).</w:t>
      </w:r>
      <w:r>
        <w:rPr>
          <w:rStyle w:val="Odkaznavysvtlivky"/>
          <w:rFonts w:ascii="Harlow Solid Italic" w:hAnsi="Harlow Solid Italic"/>
          <w:sz w:val="28"/>
          <w:szCs w:val="28"/>
          <w:lang w:val="de-DE"/>
        </w:rPr>
        <w:endnoteReference w:id="4"/>
      </w:r>
    </w:p>
    <w:p w:rsidR="00113F69" w:rsidRPr="00D50901" w:rsidRDefault="00113F69" w:rsidP="00185BB8">
      <w:pPr>
        <w:numPr>
          <w:ilvl w:val="0"/>
          <w:numId w:val="1"/>
        </w:numPr>
        <w:jc w:val="both"/>
        <w:rPr>
          <w:rFonts w:ascii="Harlow Solid Italic" w:hAnsi="Harlow Solid Italic"/>
          <w:color w:val="632423" w:themeColor="accent2" w:themeShade="80"/>
          <w:sz w:val="28"/>
          <w:szCs w:val="28"/>
          <w:lang w:val="de-DE"/>
        </w:rPr>
      </w:pPr>
      <w:r w:rsidRPr="00D50901">
        <w:rPr>
          <w:rFonts w:ascii="Harlow Solid Italic" w:hAnsi="Harlow Solid Italic"/>
          <w:color w:val="632423" w:themeColor="accent2" w:themeShade="80"/>
          <w:sz w:val="28"/>
          <w:szCs w:val="28"/>
          <w:lang w:val="de-DE"/>
        </w:rPr>
        <w:lastRenderedPageBreak/>
        <w:t>Beschreibe  die Wetter</w:t>
      </w:r>
      <w:r w:rsidR="00D50901" w:rsidRPr="00D50901">
        <w:rPr>
          <w:rFonts w:ascii="Harlow Solid Italic" w:hAnsi="Harlow Solid Italic"/>
          <w:color w:val="632423" w:themeColor="accent2" w:themeShade="80"/>
          <w:sz w:val="28"/>
          <w:szCs w:val="28"/>
          <w:lang w:val="de-DE"/>
        </w:rPr>
        <w:t>phänomene!</w:t>
      </w:r>
    </w:p>
    <w:p w:rsidR="00113F69" w:rsidRDefault="00D50901" w:rsidP="00185BB8">
      <w:pPr>
        <w:jc w:val="both"/>
        <w:rPr>
          <w:rFonts w:ascii="Harlow Solid Italic" w:hAnsi="Harlow Solid Italic"/>
          <w:sz w:val="28"/>
          <w:szCs w:val="28"/>
          <w:lang w:val="de-DE"/>
        </w:rPr>
      </w:pPr>
      <w:r>
        <w:rPr>
          <w:rFonts w:ascii="Harlow Solid Italic" w:hAnsi="Harlow Solid Italic"/>
          <w:sz w:val="28"/>
          <w:szCs w:val="28"/>
          <w:lang w:val="de-DE"/>
        </w:rPr>
        <w:t>1</w:t>
      </w:r>
      <w:r w:rsidR="00113F69">
        <w:rPr>
          <w:rFonts w:ascii="Harlow Solid Italic" w:hAnsi="Harlow Solid Italic"/>
          <w:noProof/>
          <w:sz w:val="28"/>
          <w:szCs w:val="28"/>
          <w:lang w:eastAsia="cs-CZ"/>
        </w:rPr>
        <w:drawing>
          <wp:inline distT="0" distB="0" distL="0" distR="0">
            <wp:extent cx="1581150" cy="1052815"/>
            <wp:effectExtent l="19050" t="0" r="0" b="0"/>
            <wp:docPr id="17" name="obrázek 14" descr="C:\Documents and Settings\Jana Oravcová\Local Settings\Temporary Internet Files\Content.IE5\85U7CX6N\MP90040756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Documents and Settings\Jana Oravcová\Local Settings\Temporary Internet Files\Content.IE5\85U7CX6N\MP900407565[1].jpg"/>
                    <pic:cNvPicPr>
                      <a:picLocks noChangeAspect="1" noChangeArrowheads="1"/>
                    </pic:cNvPicPr>
                  </pic:nvPicPr>
                  <pic:blipFill>
                    <a:blip r:embed="rId11"/>
                    <a:srcRect/>
                    <a:stretch>
                      <a:fillRect/>
                    </a:stretch>
                  </pic:blipFill>
                  <pic:spPr bwMode="auto">
                    <a:xfrm>
                      <a:off x="0" y="0"/>
                      <a:ext cx="1581150" cy="1052815"/>
                    </a:xfrm>
                    <a:prstGeom prst="rect">
                      <a:avLst/>
                    </a:prstGeom>
                    <a:noFill/>
                    <a:ln w="9525">
                      <a:noFill/>
                      <a:miter lim="800000"/>
                      <a:headEnd/>
                      <a:tailEnd/>
                    </a:ln>
                  </pic:spPr>
                </pic:pic>
              </a:graphicData>
            </a:graphic>
          </wp:inline>
        </w:drawing>
      </w:r>
      <w:r>
        <w:rPr>
          <w:rFonts w:ascii="Harlow Solid Italic" w:hAnsi="Harlow Solid Italic"/>
          <w:sz w:val="28"/>
          <w:szCs w:val="28"/>
          <w:lang w:val="de-DE"/>
        </w:rPr>
        <w:t xml:space="preserve">    2</w:t>
      </w:r>
      <w:r>
        <w:rPr>
          <w:rFonts w:ascii="Harlow Solid Italic" w:hAnsi="Harlow Solid Italic"/>
          <w:noProof/>
          <w:sz w:val="28"/>
          <w:szCs w:val="28"/>
          <w:lang w:eastAsia="cs-CZ"/>
        </w:rPr>
        <w:drawing>
          <wp:inline distT="0" distB="0" distL="0" distR="0">
            <wp:extent cx="1628775" cy="1084526"/>
            <wp:effectExtent l="19050" t="0" r="9525" b="0"/>
            <wp:docPr id="20" name="obrázek 15" descr="C:\Documents and Settings\Jana Oravcová\Local Settings\Temporary Internet Files\Content.IE5\45MVG1E7\MP90040142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Documents and Settings\Jana Oravcová\Local Settings\Temporary Internet Files\Content.IE5\45MVG1E7\MP900401426[1].jpg"/>
                    <pic:cNvPicPr>
                      <a:picLocks noChangeAspect="1" noChangeArrowheads="1"/>
                    </pic:cNvPicPr>
                  </pic:nvPicPr>
                  <pic:blipFill>
                    <a:blip r:embed="rId12"/>
                    <a:srcRect/>
                    <a:stretch>
                      <a:fillRect/>
                    </a:stretch>
                  </pic:blipFill>
                  <pic:spPr bwMode="auto">
                    <a:xfrm>
                      <a:off x="0" y="0"/>
                      <a:ext cx="1628775" cy="1084526"/>
                    </a:xfrm>
                    <a:prstGeom prst="rect">
                      <a:avLst/>
                    </a:prstGeom>
                    <a:noFill/>
                    <a:ln w="9525">
                      <a:noFill/>
                      <a:miter lim="800000"/>
                      <a:headEnd/>
                      <a:tailEnd/>
                    </a:ln>
                  </pic:spPr>
                </pic:pic>
              </a:graphicData>
            </a:graphic>
          </wp:inline>
        </w:drawing>
      </w:r>
      <w:r>
        <w:rPr>
          <w:rFonts w:ascii="Harlow Solid Italic" w:hAnsi="Harlow Solid Italic"/>
          <w:sz w:val="28"/>
          <w:szCs w:val="28"/>
          <w:lang w:val="de-DE"/>
        </w:rPr>
        <w:t xml:space="preserve">     3</w:t>
      </w:r>
      <w:r>
        <w:rPr>
          <w:rFonts w:ascii="Harlow Solid Italic" w:hAnsi="Harlow Solid Italic"/>
          <w:noProof/>
          <w:sz w:val="28"/>
          <w:szCs w:val="28"/>
          <w:lang w:eastAsia="cs-CZ"/>
        </w:rPr>
        <w:drawing>
          <wp:inline distT="0" distB="0" distL="0" distR="0">
            <wp:extent cx="1221058" cy="1828800"/>
            <wp:effectExtent l="19050" t="0" r="0" b="0"/>
            <wp:docPr id="21" name="obrázek 16" descr="C:\Documents and Settings\Jana Oravcová\Local Settings\Temporary Internet Files\Content.IE5\GLYFS9QF\MP90040096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Documents and Settings\Jana Oravcová\Local Settings\Temporary Internet Files\Content.IE5\GLYFS9QF\MP900400961[1].jpg"/>
                    <pic:cNvPicPr>
                      <a:picLocks noChangeAspect="1" noChangeArrowheads="1"/>
                    </pic:cNvPicPr>
                  </pic:nvPicPr>
                  <pic:blipFill>
                    <a:blip r:embed="rId13"/>
                    <a:srcRect/>
                    <a:stretch>
                      <a:fillRect/>
                    </a:stretch>
                  </pic:blipFill>
                  <pic:spPr bwMode="auto">
                    <a:xfrm>
                      <a:off x="0" y="0"/>
                      <a:ext cx="1221058" cy="1828800"/>
                    </a:xfrm>
                    <a:prstGeom prst="rect">
                      <a:avLst/>
                    </a:prstGeom>
                    <a:noFill/>
                    <a:ln w="9525">
                      <a:noFill/>
                      <a:miter lim="800000"/>
                      <a:headEnd/>
                      <a:tailEnd/>
                    </a:ln>
                  </pic:spPr>
                </pic:pic>
              </a:graphicData>
            </a:graphic>
          </wp:inline>
        </w:drawing>
      </w:r>
    </w:p>
    <w:p w:rsidR="00D50901" w:rsidRDefault="00D50901" w:rsidP="00185BB8">
      <w:pPr>
        <w:jc w:val="both"/>
        <w:rPr>
          <w:rFonts w:ascii="Harlow Solid Italic" w:hAnsi="Harlow Solid Italic"/>
          <w:sz w:val="28"/>
          <w:szCs w:val="28"/>
          <w:lang w:val="de-DE"/>
        </w:rPr>
      </w:pPr>
      <w:r>
        <w:rPr>
          <w:rFonts w:ascii="Harlow Solid Italic" w:hAnsi="Harlow Solid Italic"/>
          <w:sz w:val="28"/>
          <w:szCs w:val="28"/>
          <w:lang w:val="de-DE"/>
        </w:rPr>
        <w:t>.....................................    ........................................     ..............................</w:t>
      </w:r>
    </w:p>
    <w:p w:rsidR="00D50901" w:rsidRDefault="00D50901" w:rsidP="00185BB8">
      <w:pPr>
        <w:jc w:val="both"/>
        <w:rPr>
          <w:rFonts w:ascii="Harlow Solid Italic" w:hAnsi="Harlow Solid Italic"/>
          <w:noProof/>
          <w:sz w:val="28"/>
          <w:szCs w:val="28"/>
          <w:lang w:eastAsia="cs-CZ"/>
        </w:rPr>
      </w:pPr>
      <w:r>
        <w:rPr>
          <w:rFonts w:ascii="Harlow Solid Italic" w:hAnsi="Harlow Solid Italic"/>
          <w:noProof/>
          <w:sz w:val="28"/>
          <w:szCs w:val="28"/>
          <w:lang w:eastAsia="cs-CZ"/>
        </w:rPr>
        <w:pict>
          <v:shape id="Cloud" o:spid="_x0000_s1026" style="position:absolute;left:0;text-align:left;margin-left:301.5pt;margin-top:12pt;width:134.65pt;height:90.25pt;z-index:251658240" coordsize="21600,21600" o:spt="100" adj="-11796480,,5400" path="at,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t,7165,4345,13110,1080,12690,2340,13080nfeat475,11732,4835,17650,2910,17640,3465,17445nfeat7660,12382,14412,21597,7905,18675,8235,19545nfeat7660,12382,14412,21597,14280,18330,14400,17370nfeat12910,11080,18695,18947,18690,15045,17070,11475nfeat15772,2592,21105,9865,20175,9015,20895,7665nfeat14330,,19187,6595,19200,3345,19140,2715nfeat14330,,19187,6595,14910,1170,14550,1980nfeat10992,,15357,5945,11250,1665,11040,2340nfeat1912,1972,8665,11162,7650,3270,7005,2580nfeat1912,1972,8665,11162,1950,7185,2070,7890nfe" fillcolor="#ffbe7d">
            <v:stroke joinstyle="miter"/>
            <v:shadow on="t" offset="6pt,6pt"/>
            <v:formulas/>
            <v:path o:extrusionok="f" o:connecttype="custom" o:connectlocs="67,10800;10800,21577;21582,10800;10800,1235" textboxrect="2977,3262,17087,17337"/>
            <o:lock v:ext="edit" aspectratio="t" verticies="t"/>
          </v:shape>
        </w:pict>
      </w:r>
      <w:r>
        <w:rPr>
          <w:rFonts w:ascii="Harlow Solid Italic" w:hAnsi="Harlow Solid Italic"/>
          <w:sz w:val="28"/>
          <w:szCs w:val="28"/>
          <w:lang w:val="de-DE"/>
        </w:rPr>
        <w:t>4</w:t>
      </w:r>
      <w:r>
        <w:rPr>
          <w:rFonts w:ascii="Harlow Solid Italic" w:hAnsi="Harlow Solid Italic"/>
          <w:noProof/>
          <w:sz w:val="28"/>
          <w:szCs w:val="28"/>
          <w:lang w:eastAsia="cs-CZ"/>
        </w:rPr>
        <w:drawing>
          <wp:inline distT="0" distB="0" distL="0" distR="0">
            <wp:extent cx="914400" cy="1280160"/>
            <wp:effectExtent l="19050" t="0" r="0" b="0"/>
            <wp:docPr id="22" name="obrázek 17" descr="C:\Documents and Settings\Jana Oravcová\Local Settings\Temporary Internet Files\Content.IE5\G9I7C9MN\MP90038524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Documents and Settings\Jana Oravcová\Local Settings\Temporary Internet Files\Content.IE5\G9I7C9MN\MP900385241[1].jpg"/>
                    <pic:cNvPicPr>
                      <a:picLocks noChangeAspect="1" noChangeArrowheads="1"/>
                    </pic:cNvPicPr>
                  </pic:nvPicPr>
                  <pic:blipFill>
                    <a:blip r:embed="rId14"/>
                    <a:srcRect/>
                    <a:stretch>
                      <a:fillRect/>
                    </a:stretch>
                  </pic:blipFill>
                  <pic:spPr bwMode="auto">
                    <a:xfrm>
                      <a:off x="0" y="0"/>
                      <a:ext cx="916955" cy="1283736"/>
                    </a:xfrm>
                    <a:prstGeom prst="rect">
                      <a:avLst/>
                    </a:prstGeom>
                    <a:noFill/>
                    <a:ln w="9525">
                      <a:noFill/>
                      <a:miter lim="800000"/>
                      <a:headEnd/>
                      <a:tailEnd/>
                    </a:ln>
                  </pic:spPr>
                </pic:pic>
              </a:graphicData>
            </a:graphic>
          </wp:inline>
        </w:drawing>
      </w:r>
      <w:r>
        <w:rPr>
          <w:rFonts w:ascii="Harlow Solid Italic" w:hAnsi="Harlow Solid Italic"/>
          <w:noProof/>
          <w:sz w:val="28"/>
          <w:szCs w:val="28"/>
          <w:lang w:eastAsia="cs-CZ"/>
        </w:rPr>
        <w:t xml:space="preserve">         5</w:t>
      </w:r>
      <w:r>
        <w:rPr>
          <w:rFonts w:ascii="Harlow Solid Italic" w:hAnsi="Harlow Solid Italic"/>
          <w:noProof/>
          <w:sz w:val="28"/>
          <w:szCs w:val="28"/>
          <w:lang w:eastAsia="cs-CZ"/>
        </w:rPr>
        <w:drawing>
          <wp:inline distT="0" distB="0" distL="0" distR="0">
            <wp:extent cx="1630764" cy="1085850"/>
            <wp:effectExtent l="19050" t="0" r="7536" b="0"/>
            <wp:docPr id="26" name="obrázek 19" descr="C:\Documents and Settings\Jana Oravcová\Local Settings\Temporary Internet Files\Content.IE5\H483LL8P\MP90040126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Documents and Settings\Jana Oravcová\Local Settings\Temporary Internet Files\Content.IE5\H483LL8P\MP900401267[1].jpg"/>
                    <pic:cNvPicPr>
                      <a:picLocks noChangeAspect="1" noChangeArrowheads="1"/>
                    </pic:cNvPicPr>
                  </pic:nvPicPr>
                  <pic:blipFill>
                    <a:blip r:embed="rId15"/>
                    <a:srcRect/>
                    <a:stretch>
                      <a:fillRect/>
                    </a:stretch>
                  </pic:blipFill>
                  <pic:spPr bwMode="auto">
                    <a:xfrm>
                      <a:off x="0" y="0"/>
                      <a:ext cx="1630764" cy="1085850"/>
                    </a:xfrm>
                    <a:prstGeom prst="rect">
                      <a:avLst/>
                    </a:prstGeom>
                    <a:noFill/>
                    <a:ln w="9525">
                      <a:noFill/>
                      <a:miter lim="800000"/>
                      <a:headEnd/>
                      <a:tailEnd/>
                    </a:ln>
                  </pic:spPr>
                </pic:pic>
              </a:graphicData>
            </a:graphic>
          </wp:inline>
        </w:drawing>
      </w:r>
      <w:r>
        <w:rPr>
          <w:rFonts w:ascii="Harlow Solid Italic" w:hAnsi="Harlow Solid Italic"/>
          <w:noProof/>
          <w:sz w:val="28"/>
          <w:szCs w:val="28"/>
          <w:lang w:eastAsia="cs-CZ"/>
        </w:rPr>
        <w:t xml:space="preserve">   6                   </w:t>
      </w:r>
    </w:p>
    <w:p w:rsidR="00D50901" w:rsidRDefault="00D50901" w:rsidP="00185BB8">
      <w:pPr>
        <w:jc w:val="both"/>
        <w:rPr>
          <w:rFonts w:ascii="Harlow Solid Italic" w:hAnsi="Harlow Solid Italic"/>
          <w:sz w:val="28"/>
          <w:szCs w:val="28"/>
          <w:lang w:val="de-DE"/>
        </w:rPr>
      </w:pPr>
      <w:r>
        <w:rPr>
          <w:rFonts w:ascii="Harlow Solid Italic" w:hAnsi="Harlow Solid Italic"/>
          <w:sz w:val="28"/>
          <w:szCs w:val="28"/>
          <w:lang w:val="de-DE"/>
        </w:rPr>
        <w:t>........................      ..........................................       ..........................................</w:t>
      </w:r>
    </w:p>
    <w:p w:rsidR="00D50901" w:rsidRDefault="00D50901" w:rsidP="00185BB8">
      <w:pPr>
        <w:jc w:val="both"/>
        <w:rPr>
          <w:rFonts w:ascii="Harlow Solid Italic" w:hAnsi="Harlow Solid Italic"/>
          <w:sz w:val="28"/>
          <w:szCs w:val="28"/>
          <w:lang w:val="de-DE"/>
        </w:rPr>
      </w:pPr>
    </w:p>
    <w:p w:rsidR="00D50901" w:rsidRDefault="00D50901" w:rsidP="00185BB8">
      <w:pPr>
        <w:jc w:val="both"/>
        <w:rPr>
          <w:rFonts w:ascii="Harlow Solid Italic" w:hAnsi="Harlow Solid Italic"/>
          <w:sz w:val="28"/>
          <w:szCs w:val="28"/>
          <w:lang w:val="de-DE"/>
        </w:rPr>
      </w:pPr>
      <w:r>
        <w:rPr>
          <w:rFonts w:ascii="Harlow Solid Italic" w:hAnsi="Harlow Solid Italic"/>
          <w:sz w:val="28"/>
          <w:szCs w:val="28"/>
          <w:lang w:val="de-DE"/>
        </w:rPr>
        <w:t>7</w:t>
      </w:r>
      <w:r>
        <w:rPr>
          <w:rFonts w:ascii="Harlow Solid Italic" w:hAnsi="Harlow Solid Italic"/>
          <w:noProof/>
          <w:sz w:val="28"/>
          <w:szCs w:val="28"/>
          <w:lang w:eastAsia="cs-CZ"/>
        </w:rPr>
        <w:drawing>
          <wp:inline distT="0" distB="0" distL="0" distR="0">
            <wp:extent cx="1581150" cy="1028795"/>
            <wp:effectExtent l="19050" t="0" r="0" b="0"/>
            <wp:docPr id="27" name="obrázek 20" descr="C:\Documents and Settings\Jana Oravcová\Local Settings\Temporary Internet Files\Content.IE5\85U7CX6N\MP90042438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Documents and Settings\Jana Oravcová\Local Settings\Temporary Internet Files\Content.IE5\85U7CX6N\MP900424387[1].jpg"/>
                    <pic:cNvPicPr>
                      <a:picLocks noChangeAspect="1" noChangeArrowheads="1"/>
                    </pic:cNvPicPr>
                  </pic:nvPicPr>
                  <pic:blipFill>
                    <a:blip r:embed="rId16"/>
                    <a:srcRect/>
                    <a:stretch>
                      <a:fillRect/>
                    </a:stretch>
                  </pic:blipFill>
                  <pic:spPr bwMode="auto">
                    <a:xfrm>
                      <a:off x="0" y="0"/>
                      <a:ext cx="1583524" cy="1030340"/>
                    </a:xfrm>
                    <a:prstGeom prst="rect">
                      <a:avLst/>
                    </a:prstGeom>
                    <a:noFill/>
                    <a:ln w="9525">
                      <a:noFill/>
                      <a:miter lim="800000"/>
                      <a:headEnd/>
                      <a:tailEnd/>
                    </a:ln>
                  </pic:spPr>
                </pic:pic>
              </a:graphicData>
            </a:graphic>
          </wp:inline>
        </w:drawing>
      </w:r>
      <w:r>
        <w:rPr>
          <w:rFonts w:ascii="Harlow Solid Italic" w:hAnsi="Harlow Solid Italic"/>
          <w:sz w:val="28"/>
          <w:szCs w:val="28"/>
          <w:lang w:val="de-DE"/>
        </w:rPr>
        <w:t xml:space="preserve">    8    </w:t>
      </w:r>
      <w:r>
        <w:rPr>
          <w:rFonts w:ascii="Harlow Solid Italic" w:hAnsi="Harlow Solid Italic"/>
          <w:noProof/>
          <w:sz w:val="28"/>
          <w:szCs w:val="28"/>
          <w:lang w:eastAsia="cs-CZ"/>
        </w:rPr>
        <w:drawing>
          <wp:inline distT="0" distB="0" distL="0" distR="0">
            <wp:extent cx="1528445" cy="1581150"/>
            <wp:effectExtent l="0" t="0" r="0" b="0"/>
            <wp:docPr id="29" name="obrázek 22" descr="C:\Documents and Settings\Jana Oravcová\Local Settings\Temporary Internet Files\Content.IE5\WTUBW9MF\MC900233094[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Documents and Settings\Jana Oravcová\Local Settings\Temporary Internet Files\Content.IE5\WTUBW9MF\MC900233094[1].wmf"/>
                    <pic:cNvPicPr>
                      <a:picLocks noChangeAspect="1" noChangeArrowheads="1"/>
                    </pic:cNvPicPr>
                  </pic:nvPicPr>
                  <pic:blipFill>
                    <a:blip r:embed="rId17"/>
                    <a:srcRect/>
                    <a:stretch>
                      <a:fillRect/>
                    </a:stretch>
                  </pic:blipFill>
                  <pic:spPr bwMode="auto">
                    <a:xfrm>
                      <a:off x="0" y="0"/>
                      <a:ext cx="1531364" cy="1584170"/>
                    </a:xfrm>
                    <a:prstGeom prst="rect">
                      <a:avLst/>
                    </a:prstGeom>
                    <a:noFill/>
                    <a:ln w="9525">
                      <a:noFill/>
                      <a:miter lim="800000"/>
                      <a:headEnd/>
                      <a:tailEnd/>
                    </a:ln>
                  </pic:spPr>
                </pic:pic>
              </a:graphicData>
            </a:graphic>
          </wp:inline>
        </w:drawing>
      </w:r>
      <w:r>
        <w:rPr>
          <w:rFonts w:ascii="Harlow Solid Italic" w:hAnsi="Harlow Solid Italic"/>
          <w:sz w:val="28"/>
          <w:szCs w:val="28"/>
          <w:lang w:val="de-DE"/>
        </w:rPr>
        <w:t xml:space="preserve">  9</w:t>
      </w:r>
      <w:r>
        <w:rPr>
          <w:rFonts w:ascii="Harlow Solid Italic" w:hAnsi="Harlow Solid Italic"/>
          <w:noProof/>
          <w:sz w:val="28"/>
          <w:szCs w:val="28"/>
          <w:lang w:eastAsia="cs-CZ"/>
        </w:rPr>
        <w:drawing>
          <wp:inline distT="0" distB="0" distL="0" distR="0">
            <wp:extent cx="1771650" cy="1416733"/>
            <wp:effectExtent l="19050" t="0" r="0" b="0"/>
            <wp:docPr id="30" name="obrázek 23" descr="C:\Documents and Settings\Jana Oravcová\Local Settings\Temporary Internet Files\Content.IE5\NSH86YC4\MP90043185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Documents and Settings\Jana Oravcová\Local Settings\Temporary Internet Files\Content.IE5\NSH86YC4\MP900431856[1].jpg"/>
                    <pic:cNvPicPr>
                      <a:picLocks noChangeAspect="1" noChangeArrowheads="1"/>
                    </pic:cNvPicPr>
                  </pic:nvPicPr>
                  <pic:blipFill>
                    <a:blip r:embed="rId18"/>
                    <a:srcRect/>
                    <a:stretch>
                      <a:fillRect/>
                    </a:stretch>
                  </pic:blipFill>
                  <pic:spPr bwMode="auto">
                    <a:xfrm>
                      <a:off x="0" y="0"/>
                      <a:ext cx="1773038" cy="1417843"/>
                    </a:xfrm>
                    <a:prstGeom prst="rect">
                      <a:avLst/>
                    </a:prstGeom>
                    <a:noFill/>
                    <a:ln w="9525">
                      <a:noFill/>
                      <a:miter lim="800000"/>
                      <a:headEnd/>
                      <a:tailEnd/>
                    </a:ln>
                  </pic:spPr>
                </pic:pic>
              </a:graphicData>
            </a:graphic>
          </wp:inline>
        </w:drawing>
      </w:r>
    </w:p>
    <w:p w:rsidR="00D50901" w:rsidRDefault="00D50901" w:rsidP="00185BB8">
      <w:pPr>
        <w:jc w:val="both"/>
        <w:rPr>
          <w:rFonts w:ascii="Harlow Solid Italic" w:hAnsi="Harlow Solid Italic"/>
          <w:sz w:val="28"/>
          <w:szCs w:val="28"/>
          <w:lang w:val="de-DE"/>
        </w:rPr>
      </w:pPr>
      <w:r>
        <w:rPr>
          <w:rFonts w:ascii="Harlow Solid Italic" w:hAnsi="Harlow Solid Italic"/>
          <w:sz w:val="28"/>
          <w:szCs w:val="28"/>
          <w:lang w:val="de-DE"/>
        </w:rPr>
        <w:t>................................         ...............................      .............................................</w:t>
      </w:r>
    </w:p>
    <w:p w:rsidR="008F3FBD" w:rsidRDefault="008F3FBD" w:rsidP="008F3FBD">
      <w:pPr>
        <w:rPr>
          <w:rFonts w:ascii="Harlow Solid Italic" w:hAnsi="Harlow Solid Italic"/>
          <w:lang w:val="de-DE"/>
        </w:rPr>
      </w:pPr>
      <w:proofErr w:type="spellStart"/>
      <w:r>
        <w:rPr>
          <w:rFonts w:ascii="Harlow Solid Italic" w:hAnsi="Harlow Solid Italic"/>
          <w:lang w:val="de-DE"/>
        </w:rPr>
        <w:t>obrázky</w:t>
      </w:r>
      <w:proofErr w:type="spellEnd"/>
      <w:r>
        <w:rPr>
          <w:rFonts w:ascii="Harlow Solid Italic" w:hAnsi="Harlow Solid Italic"/>
          <w:lang w:val="de-DE"/>
        </w:rPr>
        <w:t xml:space="preserve">- </w:t>
      </w:r>
      <w:proofErr w:type="spellStart"/>
      <w:r>
        <w:rPr>
          <w:rFonts w:ascii="Harlow Solid Italic" w:hAnsi="Harlow Solid Italic"/>
          <w:lang w:val="de-DE"/>
        </w:rPr>
        <w:t>clip</w:t>
      </w:r>
      <w:proofErr w:type="spellEnd"/>
      <w:r>
        <w:rPr>
          <w:rFonts w:ascii="Harlow Solid Italic" w:hAnsi="Harlow Solid Italic"/>
          <w:lang w:val="de-DE"/>
        </w:rPr>
        <w:t xml:space="preserve"> </w:t>
      </w:r>
      <w:proofErr w:type="spellStart"/>
      <w:r>
        <w:rPr>
          <w:rFonts w:ascii="Harlow Solid Italic" w:hAnsi="Harlow Solid Italic"/>
          <w:lang w:val="de-DE"/>
        </w:rPr>
        <w:t>art</w:t>
      </w:r>
      <w:proofErr w:type="spellEnd"/>
      <w:r>
        <w:rPr>
          <w:rFonts w:ascii="Harlow Solid Italic" w:hAnsi="Harlow Solid Italic"/>
          <w:lang w:val="de-DE"/>
        </w:rPr>
        <w:t xml:space="preserve">- Microsoft </w:t>
      </w:r>
      <w:proofErr w:type="spellStart"/>
      <w:r>
        <w:rPr>
          <w:rFonts w:ascii="Harlow Solid Italic" w:hAnsi="Harlow Solid Italic"/>
          <w:lang w:val="de-DE"/>
        </w:rPr>
        <w:t>office</w:t>
      </w:r>
      <w:proofErr w:type="spellEnd"/>
    </w:p>
    <w:p w:rsidR="008F3FBD" w:rsidRDefault="008F3FBD" w:rsidP="008F3FBD">
      <w:pPr>
        <w:rPr>
          <w:rFonts w:ascii="Harlow Solid Italic" w:hAnsi="Harlow Solid Italic"/>
          <w:sz w:val="28"/>
          <w:szCs w:val="28"/>
          <w:lang w:val="de-DE"/>
        </w:rPr>
      </w:pPr>
    </w:p>
    <w:p w:rsidR="008F3FBD" w:rsidRDefault="008F3FBD" w:rsidP="00185BB8">
      <w:pPr>
        <w:jc w:val="both"/>
        <w:rPr>
          <w:rFonts w:ascii="Harlow Solid Italic" w:hAnsi="Harlow Solid Italic"/>
          <w:sz w:val="28"/>
          <w:szCs w:val="28"/>
          <w:lang w:val="de-DE"/>
        </w:rPr>
      </w:pPr>
    </w:p>
    <w:p w:rsidR="008F3FBD" w:rsidRDefault="008F3FBD" w:rsidP="00185BB8">
      <w:pPr>
        <w:jc w:val="both"/>
        <w:rPr>
          <w:rFonts w:ascii="Harlow Solid Italic" w:hAnsi="Harlow Solid Italic"/>
          <w:sz w:val="28"/>
          <w:szCs w:val="28"/>
          <w:lang w:val="de-DE"/>
        </w:rPr>
      </w:pPr>
    </w:p>
    <w:p w:rsidR="00D50901" w:rsidRPr="00185BB8" w:rsidRDefault="008F3FBD" w:rsidP="00185BB8">
      <w:pPr>
        <w:jc w:val="both"/>
        <w:rPr>
          <w:rFonts w:ascii="Harlow Solid Italic" w:hAnsi="Harlow Solid Italic"/>
          <w:sz w:val="28"/>
          <w:szCs w:val="28"/>
          <w:lang w:val="de-DE"/>
        </w:rPr>
      </w:pPr>
      <w:proofErr w:type="spellStart"/>
      <w:r>
        <w:rPr>
          <w:rFonts w:ascii="Harlow Solid Italic" w:hAnsi="Harlow Solid Italic"/>
          <w:sz w:val="28"/>
          <w:szCs w:val="28"/>
          <w:lang w:val="de-DE"/>
        </w:rPr>
        <w:t>zdroje</w:t>
      </w:r>
      <w:proofErr w:type="spellEnd"/>
      <w:r>
        <w:rPr>
          <w:rFonts w:ascii="Harlow Solid Italic" w:hAnsi="Harlow Solid Italic"/>
          <w:sz w:val="28"/>
          <w:szCs w:val="28"/>
          <w:lang w:val="de-DE"/>
        </w:rPr>
        <w:t>:</w:t>
      </w:r>
    </w:p>
    <w:sectPr w:rsidR="00D50901" w:rsidRPr="00185BB8" w:rsidSect="00D74D90">
      <w:headerReference w:type="default" r:id="rId19"/>
      <w:footerReference w:type="default" r:id="rId20"/>
      <w:pgSz w:w="11906" w:h="16838"/>
      <w:pgMar w:top="1417" w:right="1417" w:bottom="1417" w:left="1417" w:header="708" w:footer="708" w:gutter="0"/>
      <w:pgBorders w:offsetFrom="page">
        <w:top w:val="single" w:sz="4" w:space="24" w:color="31849B" w:shadow="1"/>
        <w:left w:val="single" w:sz="4" w:space="24" w:color="31849B" w:shadow="1"/>
        <w:bottom w:val="single" w:sz="4" w:space="24" w:color="31849B" w:shadow="1"/>
        <w:right w:val="single" w:sz="4" w:space="24" w:color="31849B" w:shadow="1"/>
      </w:pgBorders>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77D9F" w:rsidRDefault="00F77D9F" w:rsidP="007C26EB">
      <w:pPr>
        <w:spacing w:after="0" w:line="240" w:lineRule="auto"/>
      </w:pPr>
      <w:r>
        <w:separator/>
      </w:r>
    </w:p>
  </w:endnote>
  <w:endnote w:type="continuationSeparator" w:id="1">
    <w:p w:rsidR="00F77D9F" w:rsidRDefault="00F77D9F" w:rsidP="007C26EB">
      <w:pPr>
        <w:spacing w:after="0" w:line="240" w:lineRule="auto"/>
      </w:pPr>
      <w:r>
        <w:continuationSeparator/>
      </w:r>
    </w:p>
  </w:endnote>
  <w:endnote w:id="2">
    <w:p w:rsidR="008F6975" w:rsidRPr="008F6975" w:rsidRDefault="008F6975">
      <w:pPr>
        <w:pStyle w:val="Textvysvtlivek"/>
      </w:pPr>
      <w:r>
        <w:rPr>
          <w:rStyle w:val="Odkaznavysvtlivky"/>
        </w:rPr>
        <w:endnoteRef/>
      </w:r>
      <w:r>
        <w:t xml:space="preserve"> </w:t>
      </w:r>
      <w:r w:rsidRPr="008F6975">
        <w:rPr>
          <w:rFonts w:ascii="Arial" w:hAnsi="Arial"/>
          <w:color w:val="333333"/>
          <w:shd w:val="clear" w:color="auto" w:fill="FFFFFF"/>
        </w:rPr>
        <w:t>NEZNÁMÝ.</w:t>
      </w:r>
      <w:r w:rsidRPr="008F6975">
        <w:rPr>
          <w:rFonts w:ascii="Arial" w:hAnsi="Arial"/>
          <w:color w:val="333333"/>
        </w:rPr>
        <w:t> </w:t>
      </w:r>
      <w:proofErr w:type="spellStart"/>
      <w:r w:rsidRPr="008F6975">
        <w:rPr>
          <w:rFonts w:ascii="Arial" w:hAnsi="Arial"/>
          <w:i/>
          <w:iCs/>
          <w:color w:val="333333"/>
          <w:shd w:val="clear" w:color="auto" w:fill="FFFFFF"/>
        </w:rPr>
        <w:t>wikipedia.de</w:t>
      </w:r>
      <w:proofErr w:type="spellEnd"/>
      <w:r w:rsidRPr="008F6975">
        <w:rPr>
          <w:rFonts w:ascii="Arial" w:hAnsi="Arial"/>
          <w:color w:val="333333"/>
        </w:rPr>
        <w:t> </w:t>
      </w:r>
      <w:r w:rsidRPr="008F6975">
        <w:rPr>
          <w:rFonts w:ascii="Arial" w:hAnsi="Arial"/>
          <w:color w:val="333333"/>
          <w:shd w:val="clear" w:color="auto" w:fill="FFFFFF"/>
        </w:rPr>
        <w:t xml:space="preserve">[online]. [cit. </w:t>
      </w:r>
      <w:proofErr w:type="gramStart"/>
      <w:r w:rsidRPr="008F6975">
        <w:rPr>
          <w:rFonts w:ascii="Arial" w:hAnsi="Arial"/>
          <w:color w:val="333333"/>
          <w:shd w:val="clear" w:color="auto" w:fill="FFFFFF"/>
        </w:rPr>
        <w:t>1.6.2013</w:t>
      </w:r>
      <w:proofErr w:type="gramEnd"/>
      <w:r w:rsidRPr="008F6975">
        <w:rPr>
          <w:rFonts w:ascii="Arial" w:hAnsi="Arial"/>
          <w:color w:val="333333"/>
          <w:shd w:val="clear" w:color="auto" w:fill="FFFFFF"/>
        </w:rPr>
        <w:t>]. Dostupný na WWW: http://de.wikipedia.org/wiki/Wetter</w:t>
      </w:r>
    </w:p>
  </w:endnote>
  <w:endnote w:id="3">
    <w:p w:rsidR="00380813" w:rsidRPr="00380813" w:rsidRDefault="00380813">
      <w:pPr>
        <w:pStyle w:val="Textvysvtlivek"/>
      </w:pPr>
      <w:r>
        <w:rPr>
          <w:rStyle w:val="Odkaznavysvtlivky"/>
        </w:rPr>
        <w:endnoteRef/>
      </w:r>
      <w:r>
        <w:t xml:space="preserve"> </w:t>
      </w:r>
      <w:r w:rsidRPr="00380813">
        <w:rPr>
          <w:rFonts w:ascii="Arial" w:hAnsi="Arial"/>
          <w:color w:val="333333"/>
          <w:shd w:val="clear" w:color="auto" w:fill="FFFFFF"/>
        </w:rPr>
        <w:t>NEZNÁMÝ.</w:t>
      </w:r>
      <w:r w:rsidRPr="00380813">
        <w:rPr>
          <w:rFonts w:ascii="Arial" w:hAnsi="Arial"/>
          <w:color w:val="333333"/>
        </w:rPr>
        <w:t> </w:t>
      </w:r>
      <w:proofErr w:type="spellStart"/>
      <w:r w:rsidRPr="00380813">
        <w:rPr>
          <w:rFonts w:ascii="Arial" w:hAnsi="Arial"/>
          <w:i/>
          <w:iCs/>
          <w:color w:val="333333"/>
          <w:shd w:val="clear" w:color="auto" w:fill="FFFFFF"/>
        </w:rPr>
        <w:t>wikipedia.de</w:t>
      </w:r>
      <w:proofErr w:type="spellEnd"/>
      <w:r w:rsidRPr="00380813">
        <w:rPr>
          <w:rFonts w:ascii="Arial" w:hAnsi="Arial"/>
          <w:color w:val="333333"/>
        </w:rPr>
        <w:t> </w:t>
      </w:r>
      <w:r w:rsidRPr="00380813">
        <w:rPr>
          <w:rFonts w:ascii="Arial" w:hAnsi="Arial"/>
          <w:color w:val="333333"/>
          <w:shd w:val="clear" w:color="auto" w:fill="FFFFFF"/>
        </w:rPr>
        <w:t xml:space="preserve">[online]. [cit. </w:t>
      </w:r>
      <w:proofErr w:type="gramStart"/>
      <w:r w:rsidRPr="00380813">
        <w:rPr>
          <w:rFonts w:ascii="Arial" w:hAnsi="Arial"/>
          <w:color w:val="333333"/>
          <w:shd w:val="clear" w:color="auto" w:fill="FFFFFF"/>
        </w:rPr>
        <w:t>1.6.2013</w:t>
      </w:r>
      <w:proofErr w:type="gramEnd"/>
      <w:r w:rsidRPr="00380813">
        <w:rPr>
          <w:rFonts w:ascii="Arial" w:hAnsi="Arial"/>
          <w:color w:val="333333"/>
          <w:shd w:val="clear" w:color="auto" w:fill="FFFFFF"/>
        </w:rPr>
        <w:t>]. Dostupný na WWW: http://upload.wikimedia.org/wikipedia/commons/1/19/Hoheward-DSCI0474.jpg</w:t>
      </w:r>
    </w:p>
  </w:endnote>
  <w:endnote w:id="4">
    <w:p w:rsidR="00392DD6" w:rsidRDefault="00392DD6">
      <w:pPr>
        <w:pStyle w:val="Textvysvtlivek"/>
      </w:pPr>
      <w:r>
        <w:rPr>
          <w:rStyle w:val="Odkaznavysvtlivky"/>
        </w:rPr>
        <w:endnoteRef/>
      </w:r>
      <w:r>
        <w:t xml:space="preserve"> </w:t>
      </w:r>
      <w:r w:rsidRPr="00392DD6">
        <w:rPr>
          <w:rFonts w:ascii="Arial" w:hAnsi="Arial"/>
          <w:color w:val="333333"/>
          <w:shd w:val="clear" w:color="auto" w:fill="FFFFFF"/>
        </w:rPr>
        <w:t>NEZNÁMÝ.</w:t>
      </w:r>
      <w:r w:rsidRPr="00392DD6">
        <w:rPr>
          <w:rFonts w:ascii="Arial" w:hAnsi="Arial"/>
          <w:color w:val="333333"/>
        </w:rPr>
        <w:t> </w:t>
      </w:r>
      <w:proofErr w:type="spellStart"/>
      <w:r w:rsidRPr="00392DD6">
        <w:rPr>
          <w:rFonts w:ascii="Arial" w:hAnsi="Arial"/>
          <w:i/>
          <w:iCs/>
          <w:color w:val="333333"/>
          <w:shd w:val="clear" w:color="auto" w:fill="FFFFFF"/>
        </w:rPr>
        <w:t>wikipedia.de</w:t>
      </w:r>
      <w:proofErr w:type="spellEnd"/>
      <w:r w:rsidRPr="00392DD6">
        <w:rPr>
          <w:rFonts w:ascii="Arial" w:hAnsi="Arial"/>
          <w:color w:val="333333"/>
        </w:rPr>
        <w:t> </w:t>
      </w:r>
      <w:r w:rsidRPr="00392DD6">
        <w:rPr>
          <w:rFonts w:ascii="Arial" w:hAnsi="Arial"/>
          <w:color w:val="333333"/>
          <w:shd w:val="clear" w:color="auto" w:fill="FFFFFF"/>
        </w:rPr>
        <w:t xml:space="preserve">[online]. [cit. </w:t>
      </w:r>
      <w:proofErr w:type="gramStart"/>
      <w:r w:rsidRPr="00392DD6">
        <w:rPr>
          <w:rFonts w:ascii="Arial" w:hAnsi="Arial"/>
          <w:color w:val="333333"/>
          <w:shd w:val="clear" w:color="auto" w:fill="FFFFFF"/>
        </w:rPr>
        <w:t>1.6.2013</w:t>
      </w:r>
      <w:proofErr w:type="gramEnd"/>
      <w:r w:rsidRPr="00392DD6">
        <w:rPr>
          <w:rFonts w:ascii="Arial" w:hAnsi="Arial"/>
          <w:color w:val="333333"/>
          <w:shd w:val="clear" w:color="auto" w:fill="FFFFFF"/>
        </w:rPr>
        <w:t>]. Dostupný na WWW: http://de.wikipedia.org/wiki/Wetter</w:t>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inherit">
    <w:altName w:val="Times New Roman"/>
    <w:panose1 w:val="00000000000000000000"/>
    <w:charset w:val="00"/>
    <w:family w:val="roman"/>
    <w:notTrueType/>
    <w:pitch w:val="default"/>
    <w:sig w:usb0="00000000" w:usb1="00000000" w:usb2="00000000" w:usb3="00000000" w:csb0="00000000" w:csb1="00000000"/>
  </w:font>
  <w:font w:name="Calibri">
    <w:panose1 w:val="020F0502020204030204"/>
    <w:charset w:val="EE"/>
    <w:family w:val="swiss"/>
    <w:pitch w:val="variable"/>
    <w:sig w:usb0="A00002EF" w:usb1="4000207B" w:usb2="00000000" w:usb3="00000000" w:csb0="0000009F" w:csb1="00000000"/>
  </w:font>
  <w:font w:name="Arial">
    <w:panose1 w:val="020B0604020202020204"/>
    <w:charset w:val="EE"/>
    <w:family w:val="swiss"/>
    <w:pitch w:val="variable"/>
    <w:sig w:usb0="20002A87" w:usb1="80000000" w:usb2="00000008" w:usb3="00000000" w:csb0="000001FF" w:csb1="00000000"/>
  </w:font>
  <w:font w:name="Tahoma">
    <w:panose1 w:val="020B0604030504040204"/>
    <w:charset w:val="EE"/>
    <w:family w:val="swiss"/>
    <w:pitch w:val="variable"/>
    <w:sig w:usb0="61002A87" w:usb1="80000000" w:usb2="00000008" w:usb3="00000000" w:csb0="000101FF" w:csb1="00000000"/>
  </w:font>
  <w:font w:name="Harlow Solid Italic">
    <w:panose1 w:val="04030604020F02020D02"/>
    <w:charset w:val="00"/>
    <w:family w:val="decorative"/>
    <w:pitch w:val="variable"/>
    <w:sig w:usb0="00000003" w:usb1="00000000" w:usb2="00000000" w:usb3="00000000" w:csb0="00000001" w:csb1="00000000"/>
  </w:font>
  <w:font w:name="Cambria">
    <w:panose1 w:val="02040503050406030204"/>
    <w:charset w:val="EE"/>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26EB" w:rsidRDefault="006A39A3">
    <w:pPr>
      <w:pStyle w:val="Zpat"/>
      <w:jc w:val="center"/>
    </w:pPr>
    <w:fldSimple w:instr=" PAGE   \* MERGEFORMAT ">
      <w:r w:rsidR="008F3FBD">
        <w:rPr>
          <w:noProof/>
        </w:rPr>
        <w:t>4</w:t>
      </w:r>
    </w:fldSimple>
  </w:p>
  <w:p w:rsidR="007C26EB" w:rsidRDefault="007C26EB">
    <w:pPr>
      <w:pStyle w:val="Zpa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77D9F" w:rsidRDefault="00F77D9F" w:rsidP="007C26EB">
      <w:pPr>
        <w:spacing w:after="0" w:line="240" w:lineRule="auto"/>
      </w:pPr>
      <w:r>
        <w:separator/>
      </w:r>
    </w:p>
  </w:footnote>
  <w:footnote w:type="continuationSeparator" w:id="1">
    <w:p w:rsidR="00F77D9F" w:rsidRDefault="00F77D9F" w:rsidP="007C26EB">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C26EB" w:rsidRDefault="006A39A3" w:rsidP="00CD5C10">
    <w:pPr>
      <w:pStyle w:val="Zhlav"/>
      <w:jc w:val="center"/>
    </w:pPr>
    <w:r>
      <w:rPr>
        <w:noProof/>
        <w:lang w:eastAsia="cs-CZ"/>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ázek 2" o:spid="_x0000_i1025" type="#_x0000_t75" alt="OPVK_hor_zakladni_logolink_RGB_cz.jpg" style="width:351pt;height:76.5pt;visibility:visible;mso-wrap-style:square">
          <v:imagedata r:id="rId1" o:title="OPVK_hor_zakladni_logolink_RGB_cz"/>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10D39EF"/>
    <w:multiLevelType w:val="hybridMultilevel"/>
    <w:tmpl w:val="74F2F040"/>
    <w:lvl w:ilvl="0" w:tplc="4D424226">
      <w:start w:val="1"/>
      <w:numFmt w:val="decimal"/>
      <w:lvlText w:val="%1."/>
      <w:lvlJc w:val="left"/>
      <w:pPr>
        <w:ind w:left="720" w:hanging="360"/>
      </w:pPr>
      <w:rPr>
        <w:b w: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nsid w:val="38AE2AAD"/>
    <w:multiLevelType w:val="hybridMultilevel"/>
    <w:tmpl w:val="24961A88"/>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nsid w:val="49132581"/>
    <w:multiLevelType w:val="hybridMultilevel"/>
    <w:tmpl w:val="ED0A44D0"/>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3">
    <w:nsid w:val="6AA50C1E"/>
    <w:multiLevelType w:val="multilevel"/>
    <w:tmpl w:val="3478714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
  </w:num>
  <w:num w:numId="2">
    <w:abstractNumId w:val="0"/>
  </w:num>
  <w:num w:numId="3">
    <w:abstractNumId w:val="2"/>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oNotTrackMoves/>
  <w:defaultTabStop w:val="708"/>
  <w:hyphenationZone w:val="425"/>
  <w:characterSpacingControl w:val="doNotCompress"/>
  <w:hdrShapeDefaults>
    <o:shapedefaults v:ext="edit" spidmax="8194"/>
  </w:hdrShapeDefault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0F2B80"/>
    <w:rsid w:val="000A4EB4"/>
    <w:rsid w:val="000F2B80"/>
    <w:rsid w:val="00113F69"/>
    <w:rsid w:val="00185BB8"/>
    <w:rsid w:val="00190A61"/>
    <w:rsid w:val="0021450C"/>
    <w:rsid w:val="00282F65"/>
    <w:rsid w:val="002B5C2F"/>
    <w:rsid w:val="00332AA6"/>
    <w:rsid w:val="003623B9"/>
    <w:rsid w:val="00380813"/>
    <w:rsid w:val="00392DD6"/>
    <w:rsid w:val="00394425"/>
    <w:rsid w:val="003F3F7E"/>
    <w:rsid w:val="00412278"/>
    <w:rsid w:val="0045771D"/>
    <w:rsid w:val="004611B3"/>
    <w:rsid w:val="00494E36"/>
    <w:rsid w:val="00496CFE"/>
    <w:rsid w:val="00505304"/>
    <w:rsid w:val="00505CDD"/>
    <w:rsid w:val="00565D80"/>
    <w:rsid w:val="0060150D"/>
    <w:rsid w:val="00687A21"/>
    <w:rsid w:val="006A39A3"/>
    <w:rsid w:val="006F4531"/>
    <w:rsid w:val="006F7BDD"/>
    <w:rsid w:val="00711CFF"/>
    <w:rsid w:val="00723300"/>
    <w:rsid w:val="00782687"/>
    <w:rsid w:val="00787E43"/>
    <w:rsid w:val="00793229"/>
    <w:rsid w:val="007C26EB"/>
    <w:rsid w:val="00833448"/>
    <w:rsid w:val="008C7070"/>
    <w:rsid w:val="008D4D1D"/>
    <w:rsid w:val="008F3FBD"/>
    <w:rsid w:val="008F6975"/>
    <w:rsid w:val="00955571"/>
    <w:rsid w:val="009F009F"/>
    <w:rsid w:val="00A0734F"/>
    <w:rsid w:val="00A7107C"/>
    <w:rsid w:val="00AE3A6D"/>
    <w:rsid w:val="00C125CB"/>
    <w:rsid w:val="00C15292"/>
    <w:rsid w:val="00CD5C10"/>
    <w:rsid w:val="00D309DB"/>
    <w:rsid w:val="00D47ED4"/>
    <w:rsid w:val="00D5029F"/>
    <w:rsid w:val="00D50773"/>
    <w:rsid w:val="00D50901"/>
    <w:rsid w:val="00D74D90"/>
    <w:rsid w:val="00DB60EC"/>
    <w:rsid w:val="00E61D13"/>
    <w:rsid w:val="00EF100F"/>
    <w:rsid w:val="00F27AA3"/>
    <w:rsid w:val="00F60377"/>
    <w:rsid w:val="00F64F54"/>
    <w:rsid w:val="00F77D9F"/>
    <w:rsid w:val="00FF7B39"/>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inherit" w:eastAsia="Calibri" w:hAnsi="inherit" w:cs="Arial"/>
        <w:lang w:val="cs-CZ" w:eastAsia="cs-CZ"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semiHidden="0" w:uiPriority="0" w:unhideWhenUsed="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D74D90"/>
    <w:pPr>
      <w:spacing w:after="200" w:line="276" w:lineRule="auto"/>
    </w:pPr>
    <w:rPr>
      <w:sz w:val="24"/>
      <w:szCs w:val="24"/>
      <w:lang w:eastAsia="en-US"/>
    </w:rPr>
  </w:style>
  <w:style w:type="paragraph" w:styleId="Nadpis3">
    <w:name w:val="heading 3"/>
    <w:basedOn w:val="Normln"/>
    <w:link w:val="Nadpis3Char"/>
    <w:uiPriority w:val="99"/>
    <w:qFormat/>
    <w:rsid w:val="006F4531"/>
    <w:pPr>
      <w:spacing w:before="100" w:beforeAutospacing="1" w:after="100" w:afterAutospacing="1" w:line="240" w:lineRule="auto"/>
      <w:outlineLvl w:val="2"/>
    </w:pPr>
    <w:rPr>
      <w:rFonts w:ascii="Times New Roman" w:eastAsia="Times New Roman" w:hAnsi="Times New Roman" w:cs="Times New Roman"/>
      <w:b/>
      <w:bCs/>
      <w:sz w:val="27"/>
      <w:szCs w:val="27"/>
      <w:lang w:eastAsia="cs-CZ"/>
    </w:rPr>
  </w:style>
  <w:style w:type="paragraph" w:styleId="Nadpis4">
    <w:name w:val="heading 4"/>
    <w:basedOn w:val="Normln"/>
    <w:link w:val="Nadpis4Char"/>
    <w:uiPriority w:val="99"/>
    <w:qFormat/>
    <w:rsid w:val="006F4531"/>
    <w:pPr>
      <w:spacing w:before="100" w:beforeAutospacing="1" w:after="100" w:afterAutospacing="1" w:line="240" w:lineRule="auto"/>
      <w:outlineLvl w:val="3"/>
    </w:pPr>
    <w:rPr>
      <w:rFonts w:ascii="Times New Roman" w:eastAsia="Times New Roman" w:hAnsi="Times New Roman" w:cs="Times New Roman"/>
      <w:b/>
      <w:bCs/>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3Char">
    <w:name w:val="Nadpis 3 Char"/>
    <w:basedOn w:val="Standardnpsmoodstavce"/>
    <w:link w:val="Nadpis3"/>
    <w:uiPriority w:val="99"/>
    <w:locked/>
    <w:rsid w:val="006F4531"/>
    <w:rPr>
      <w:rFonts w:ascii="Times New Roman" w:hAnsi="Times New Roman" w:cs="Times New Roman"/>
      <w:b/>
      <w:bCs/>
      <w:sz w:val="27"/>
      <w:szCs w:val="27"/>
      <w:lang w:eastAsia="cs-CZ"/>
    </w:rPr>
  </w:style>
  <w:style w:type="character" w:customStyle="1" w:styleId="Nadpis4Char">
    <w:name w:val="Nadpis 4 Char"/>
    <w:basedOn w:val="Standardnpsmoodstavce"/>
    <w:link w:val="Nadpis4"/>
    <w:uiPriority w:val="99"/>
    <w:locked/>
    <w:rsid w:val="006F4531"/>
    <w:rPr>
      <w:rFonts w:ascii="Times New Roman" w:hAnsi="Times New Roman" w:cs="Times New Roman"/>
      <w:b/>
      <w:bCs/>
      <w:lang w:eastAsia="cs-CZ"/>
    </w:rPr>
  </w:style>
  <w:style w:type="character" w:styleId="Hypertextovodkaz">
    <w:name w:val="Hyperlink"/>
    <w:basedOn w:val="Standardnpsmoodstavce"/>
    <w:uiPriority w:val="99"/>
    <w:rsid w:val="00D74D90"/>
    <w:rPr>
      <w:rFonts w:cs="Times New Roman"/>
      <w:color w:val="0000FF"/>
      <w:u w:val="single"/>
    </w:rPr>
  </w:style>
  <w:style w:type="table" w:styleId="Mkatabulky">
    <w:name w:val="Table Grid"/>
    <w:basedOn w:val="Normlntabulka"/>
    <w:uiPriority w:val="99"/>
    <w:rsid w:val="00D74D90"/>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pple-converted-space">
    <w:name w:val="apple-converted-space"/>
    <w:basedOn w:val="Standardnpsmoodstavce"/>
    <w:rsid w:val="006F4531"/>
    <w:rPr>
      <w:rFonts w:cs="Times New Roman"/>
    </w:rPr>
  </w:style>
  <w:style w:type="character" w:styleId="Odkaznakoment">
    <w:name w:val="annotation reference"/>
    <w:basedOn w:val="Standardnpsmoodstavce"/>
    <w:uiPriority w:val="99"/>
    <w:semiHidden/>
    <w:rsid w:val="00D50773"/>
    <w:rPr>
      <w:rFonts w:cs="Times New Roman"/>
      <w:sz w:val="16"/>
      <w:szCs w:val="16"/>
    </w:rPr>
  </w:style>
  <w:style w:type="paragraph" w:styleId="Textkomente">
    <w:name w:val="annotation text"/>
    <w:basedOn w:val="Normln"/>
    <w:link w:val="TextkomenteChar"/>
    <w:uiPriority w:val="99"/>
    <w:semiHidden/>
    <w:rsid w:val="00D50773"/>
    <w:pPr>
      <w:spacing w:after="0" w:line="240" w:lineRule="auto"/>
    </w:pPr>
    <w:rPr>
      <w:rFonts w:ascii="Times New Roman" w:hAnsi="Times New Roman" w:cs="Times New Roman"/>
      <w:sz w:val="20"/>
      <w:szCs w:val="20"/>
      <w:lang w:eastAsia="cs-CZ"/>
    </w:rPr>
  </w:style>
  <w:style w:type="character" w:customStyle="1" w:styleId="TextkomenteChar">
    <w:name w:val="Text komentáře Char"/>
    <w:basedOn w:val="Standardnpsmoodstavce"/>
    <w:link w:val="Textkomente"/>
    <w:uiPriority w:val="99"/>
    <w:semiHidden/>
    <w:rsid w:val="00143D71"/>
    <w:rPr>
      <w:sz w:val="20"/>
      <w:szCs w:val="20"/>
      <w:lang w:eastAsia="en-US"/>
    </w:rPr>
  </w:style>
  <w:style w:type="paragraph" w:styleId="Textbubliny">
    <w:name w:val="Balloon Text"/>
    <w:basedOn w:val="Normln"/>
    <w:link w:val="TextbublinyChar"/>
    <w:uiPriority w:val="99"/>
    <w:semiHidden/>
    <w:rsid w:val="00D50773"/>
    <w:rPr>
      <w:rFonts w:ascii="Tahoma" w:hAnsi="Tahoma" w:cs="Tahoma"/>
      <w:sz w:val="16"/>
      <w:szCs w:val="16"/>
    </w:rPr>
  </w:style>
  <w:style w:type="character" w:customStyle="1" w:styleId="TextbublinyChar">
    <w:name w:val="Text bubliny Char"/>
    <w:basedOn w:val="Standardnpsmoodstavce"/>
    <w:link w:val="Textbubliny"/>
    <w:uiPriority w:val="99"/>
    <w:semiHidden/>
    <w:rsid w:val="00143D71"/>
    <w:rPr>
      <w:rFonts w:ascii="Times New Roman" w:hAnsi="Times New Roman"/>
      <w:sz w:val="0"/>
      <w:szCs w:val="0"/>
      <w:lang w:eastAsia="en-US"/>
    </w:rPr>
  </w:style>
  <w:style w:type="paragraph" w:styleId="Zhlav">
    <w:name w:val="header"/>
    <w:basedOn w:val="Normln"/>
    <w:link w:val="ZhlavChar"/>
    <w:uiPriority w:val="99"/>
    <w:semiHidden/>
    <w:unhideWhenUsed/>
    <w:rsid w:val="007C26EB"/>
    <w:pPr>
      <w:tabs>
        <w:tab w:val="center" w:pos="4536"/>
        <w:tab w:val="right" w:pos="9072"/>
      </w:tabs>
    </w:pPr>
  </w:style>
  <w:style w:type="character" w:customStyle="1" w:styleId="ZhlavChar">
    <w:name w:val="Záhlaví Char"/>
    <w:basedOn w:val="Standardnpsmoodstavce"/>
    <w:link w:val="Zhlav"/>
    <w:uiPriority w:val="99"/>
    <w:semiHidden/>
    <w:rsid w:val="007C26EB"/>
    <w:rPr>
      <w:sz w:val="24"/>
      <w:szCs w:val="24"/>
      <w:lang w:eastAsia="en-US"/>
    </w:rPr>
  </w:style>
  <w:style w:type="paragraph" w:styleId="Zpat">
    <w:name w:val="footer"/>
    <w:basedOn w:val="Normln"/>
    <w:link w:val="ZpatChar"/>
    <w:uiPriority w:val="99"/>
    <w:unhideWhenUsed/>
    <w:rsid w:val="007C26EB"/>
    <w:pPr>
      <w:tabs>
        <w:tab w:val="center" w:pos="4536"/>
        <w:tab w:val="right" w:pos="9072"/>
      </w:tabs>
    </w:pPr>
  </w:style>
  <w:style w:type="character" w:customStyle="1" w:styleId="ZpatChar">
    <w:name w:val="Zápatí Char"/>
    <w:basedOn w:val="Standardnpsmoodstavce"/>
    <w:link w:val="Zpat"/>
    <w:uiPriority w:val="99"/>
    <w:rsid w:val="007C26EB"/>
    <w:rPr>
      <w:sz w:val="24"/>
      <w:szCs w:val="24"/>
      <w:lang w:eastAsia="en-US"/>
    </w:rPr>
  </w:style>
  <w:style w:type="paragraph" w:styleId="Textvysvtlivek">
    <w:name w:val="endnote text"/>
    <w:basedOn w:val="Normln"/>
    <w:link w:val="TextvysvtlivekChar"/>
    <w:uiPriority w:val="99"/>
    <w:semiHidden/>
    <w:unhideWhenUsed/>
    <w:rsid w:val="00955571"/>
    <w:pPr>
      <w:spacing w:after="0" w:line="240" w:lineRule="auto"/>
    </w:pPr>
    <w:rPr>
      <w:sz w:val="20"/>
      <w:szCs w:val="20"/>
    </w:rPr>
  </w:style>
  <w:style w:type="character" w:customStyle="1" w:styleId="TextvysvtlivekChar">
    <w:name w:val="Text vysvětlivek Char"/>
    <w:basedOn w:val="Standardnpsmoodstavce"/>
    <w:link w:val="Textvysvtlivek"/>
    <w:uiPriority w:val="99"/>
    <w:semiHidden/>
    <w:rsid w:val="00955571"/>
    <w:rPr>
      <w:lang w:eastAsia="en-US"/>
    </w:rPr>
  </w:style>
  <w:style w:type="character" w:styleId="Odkaznavysvtlivky">
    <w:name w:val="endnote reference"/>
    <w:basedOn w:val="Standardnpsmoodstavce"/>
    <w:uiPriority w:val="99"/>
    <w:semiHidden/>
    <w:unhideWhenUsed/>
    <w:rsid w:val="00955571"/>
    <w:rPr>
      <w:vertAlign w:val="superscript"/>
    </w:rPr>
  </w:style>
  <w:style w:type="paragraph" w:styleId="Normlnweb">
    <w:name w:val="Normal (Web)"/>
    <w:basedOn w:val="Normln"/>
    <w:uiPriority w:val="99"/>
    <w:unhideWhenUsed/>
    <w:rsid w:val="0060150D"/>
    <w:pPr>
      <w:spacing w:before="100" w:beforeAutospacing="1" w:after="100" w:afterAutospacing="1" w:line="240" w:lineRule="auto"/>
    </w:pPr>
    <w:rPr>
      <w:rFonts w:ascii="Times New Roman" w:eastAsia="Times New Roman" w:hAnsi="Times New Roman" w:cs="Times New Roman"/>
      <w:lang w:eastAsia="cs-CZ"/>
    </w:rPr>
  </w:style>
  <w:style w:type="character" w:styleId="Siln">
    <w:name w:val="Strong"/>
    <w:basedOn w:val="Standardnpsmoodstavce"/>
    <w:uiPriority w:val="22"/>
    <w:qFormat/>
    <w:locked/>
    <w:rsid w:val="0060150D"/>
    <w:rPr>
      <w:b/>
      <w:bCs/>
    </w:rPr>
  </w:style>
  <w:style w:type="paragraph" w:customStyle="1" w:styleId="Odstavecseseznamem1">
    <w:name w:val="Odstavec se seznamem1"/>
    <w:basedOn w:val="Normln"/>
    <w:rsid w:val="00332AA6"/>
    <w:pPr>
      <w:ind w:left="720"/>
    </w:pPr>
    <w:rPr>
      <w:rFonts w:eastAsia="Times New Roman"/>
    </w:rPr>
  </w:style>
</w:styles>
</file>

<file path=word/webSettings.xml><?xml version="1.0" encoding="utf-8"?>
<w:webSettings xmlns:r="http://schemas.openxmlformats.org/officeDocument/2006/relationships" xmlns:w="http://schemas.openxmlformats.org/wordprocessingml/2006/main">
  <w:divs>
    <w:div w:id="422459413">
      <w:bodyDiv w:val="1"/>
      <w:marLeft w:val="0"/>
      <w:marRight w:val="0"/>
      <w:marTop w:val="0"/>
      <w:marBottom w:val="0"/>
      <w:divBdr>
        <w:top w:val="none" w:sz="0" w:space="0" w:color="auto"/>
        <w:left w:val="none" w:sz="0" w:space="0" w:color="auto"/>
        <w:bottom w:val="none" w:sz="0" w:space="0" w:color="auto"/>
        <w:right w:val="none" w:sz="0" w:space="0" w:color="auto"/>
      </w:divBdr>
      <w:divsChild>
        <w:div w:id="1080562006">
          <w:marLeft w:val="336"/>
          <w:marRight w:val="0"/>
          <w:marTop w:val="120"/>
          <w:marBottom w:val="312"/>
          <w:divBdr>
            <w:top w:val="none" w:sz="0" w:space="0" w:color="auto"/>
            <w:left w:val="none" w:sz="0" w:space="0" w:color="auto"/>
            <w:bottom w:val="none" w:sz="0" w:space="0" w:color="auto"/>
            <w:right w:val="none" w:sz="0" w:space="0" w:color="auto"/>
          </w:divBdr>
          <w:divsChild>
            <w:div w:id="1417902877">
              <w:marLeft w:val="0"/>
              <w:marRight w:val="0"/>
              <w:marTop w:val="0"/>
              <w:marBottom w:val="0"/>
              <w:divBdr>
                <w:top w:val="single" w:sz="6" w:space="0" w:color="CCCCCC"/>
                <w:left w:val="single" w:sz="6" w:space="0" w:color="CCCCCC"/>
                <w:bottom w:val="single" w:sz="6" w:space="0" w:color="CCCCCC"/>
                <w:right w:val="single" w:sz="6" w:space="0" w:color="CCCCCC"/>
              </w:divBdr>
              <w:divsChild>
                <w:div w:id="1499274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169368">
      <w:bodyDiv w:val="1"/>
      <w:marLeft w:val="0"/>
      <w:marRight w:val="0"/>
      <w:marTop w:val="0"/>
      <w:marBottom w:val="0"/>
      <w:divBdr>
        <w:top w:val="none" w:sz="0" w:space="0" w:color="auto"/>
        <w:left w:val="none" w:sz="0" w:space="0" w:color="auto"/>
        <w:bottom w:val="none" w:sz="0" w:space="0" w:color="auto"/>
        <w:right w:val="none" w:sz="0" w:space="0" w:color="auto"/>
      </w:divBdr>
    </w:div>
    <w:div w:id="1166285860">
      <w:bodyDiv w:val="1"/>
      <w:marLeft w:val="0"/>
      <w:marRight w:val="0"/>
      <w:marTop w:val="0"/>
      <w:marBottom w:val="0"/>
      <w:divBdr>
        <w:top w:val="none" w:sz="0" w:space="0" w:color="auto"/>
        <w:left w:val="none" w:sz="0" w:space="0" w:color="auto"/>
        <w:bottom w:val="none" w:sz="0" w:space="0" w:color="auto"/>
        <w:right w:val="none" w:sz="0" w:space="0" w:color="auto"/>
      </w:divBdr>
    </w:div>
    <w:div w:id="1497846379">
      <w:bodyDiv w:val="1"/>
      <w:marLeft w:val="0"/>
      <w:marRight w:val="0"/>
      <w:marTop w:val="0"/>
      <w:marBottom w:val="0"/>
      <w:divBdr>
        <w:top w:val="none" w:sz="0" w:space="0" w:color="auto"/>
        <w:left w:val="none" w:sz="0" w:space="0" w:color="auto"/>
        <w:bottom w:val="none" w:sz="0" w:space="0" w:color="auto"/>
        <w:right w:val="none" w:sz="0" w:space="0" w:color="auto"/>
      </w:divBdr>
    </w:div>
    <w:div w:id="1653751423">
      <w:marLeft w:val="0"/>
      <w:marRight w:val="0"/>
      <w:marTop w:val="0"/>
      <w:marBottom w:val="0"/>
      <w:divBdr>
        <w:top w:val="none" w:sz="0" w:space="0" w:color="auto"/>
        <w:left w:val="none" w:sz="0" w:space="0" w:color="auto"/>
        <w:bottom w:val="none" w:sz="0" w:space="0" w:color="auto"/>
        <w:right w:val="none" w:sz="0" w:space="0" w:color="auto"/>
      </w:divBdr>
    </w:div>
    <w:div w:id="17358138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wmf"/><Relationship Id="rId25" Type="http://schemas.openxmlformats.org/officeDocument/2006/relationships/customXml" Target="../customXml/item4.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customXml" Target="../customXml/item3.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customXml" Target="../customXml/item2.xm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GostTitle.XSL" StyleName="GOST - Title Sort"/>
</file>

<file path=customXml/item2.xml><?xml version="1.0" encoding="utf-8"?>
<ct:contentTypeSchema xmlns:ct="http://schemas.microsoft.com/office/2006/metadata/contentType" xmlns:ma="http://schemas.microsoft.com/office/2006/metadata/properties/metaAttributes" ct:_="" ma:_="" ma:contentTypeName="Dokument" ma:contentTypeID="0x0101006DC6CDD897236648814918DF821AA7F8" ma:contentTypeVersion="2" ma:contentTypeDescription="Vytvoří nový dokument" ma:contentTypeScope="" ma:versionID="af9887c040457a1a4961457537b6539b">
  <xsd:schema xmlns:xsd="http://www.w3.org/2001/XMLSchema" xmlns:xs="http://www.w3.org/2001/XMLSchema" xmlns:p="http://schemas.microsoft.com/office/2006/metadata/properties" xmlns:ns2="ffe072d7-0479-4921-b039-430ac4313379" targetNamespace="http://schemas.microsoft.com/office/2006/metadata/properties" ma:root="true" ma:fieldsID="1f7e674bb10f8a69f799aed2807a0a63" ns2:_="">
    <xsd:import namespace="ffe072d7-0479-4921-b039-430ac4313379"/>
    <xsd:element name="properties">
      <xsd:complexType>
        <xsd:sequence>
          <xsd:element name="documentManagement">
            <xsd:complexType>
              <xsd:all>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fe072d7-0479-4921-b039-430ac4313379" elementFormDefault="qualified">
    <xsd:import namespace="http://schemas.microsoft.com/office/2006/documentManagement/types"/>
    <xsd:import namespace="http://schemas.microsoft.com/office/infopath/2007/PartnerControls"/>
    <xsd:element name="TaxCatchAll" ma:index="9" nillable="true" ma:displayName="TaxCatchAll" ma:description="" ma:hidden="true" ma:list="{efe6d685-f78c-45eb-badd-b7e1a9ba9804}" ma:internalName="TaxCatchAll" ma:showField="CatchAllData" ma:web="5197a47c-fdca-4f3e-a8ed-ca0d9f74c59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ffe072d7-0479-4921-b039-430ac4313379"/>
  </documentManagement>
</p:properties>
</file>

<file path=customXml/itemProps1.xml><?xml version="1.0" encoding="utf-8"?>
<ds:datastoreItem xmlns:ds="http://schemas.openxmlformats.org/officeDocument/2006/customXml" ds:itemID="{283D9BBB-7C94-4D51-8E80-A7BD37F34644}"/>
</file>

<file path=customXml/itemProps2.xml><?xml version="1.0" encoding="utf-8"?>
<ds:datastoreItem xmlns:ds="http://schemas.openxmlformats.org/officeDocument/2006/customXml" ds:itemID="{42FBF9BB-A8CC-4250-A6B9-88AAE7ED4BDE}"/>
</file>

<file path=customXml/itemProps3.xml><?xml version="1.0" encoding="utf-8"?>
<ds:datastoreItem xmlns:ds="http://schemas.openxmlformats.org/officeDocument/2006/customXml" ds:itemID="{7CE018DB-0700-447E-AEE5-0536C2F41720}"/>
</file>

<file path=customXml/itemProps4.xml><?xml version="1.0" encoding="utf-8"?>
<ds:datastoreItem xmlns:ds="http://schemas.openxmlformats.org/officeDocument/2006/customXml" ds:itemID="{F00025CF-4C17-475F-AFC5-B54598D1D60D}"/>
</file>

<file path=docProps/app.xml><?xml version="1.0" encoding="utf-8"?>
<Properties xmlns="http://schemas.openxmlformats.org/officeDocument/2006/extended-properties" xmlns:vt="http://schemas.openxmlformats.org/officeDocument/2006/docPropsVTypes">
  <Template>Normal</Template>
  <TotalTime>56</TotalTime>
  <Pages>5</Pages>
  <Words>208</Words>
  <Characters>2510</Characters>
  <Application>Microsoft Office Word</Application>
  <DocSecurity>0</DocSecurity>
  <Lines>20</Lines>
  <Paragraphs>5</Paragraphs>
  <ScaleCrop>false</ScaleCrop>
  <HeadingPairs>
    <vt:vector size="2" baseType="variant">
      <vt:variant>
        <vt:lpstr>Název</vt:lpstr>
      </vt:variant>
      <vt:variant>
        <vt:i4>1</vt:i4>
      </vt:variant>
    </vt:vector>
  </HeadingPairs>
  <TitlesOfParts>
    <vt:vector size="1" baseType="lpstr">
      <vt:lpstr>Domino/Domino</vt:lpstr>
    </vt:vector>
  </TitlesOfParts>
  <Company/>
  <LinksUpToDate>false</LinksUpToDate>
  <CharactersWithSpaces>2713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Weter</dc:title>
  <dc:subject/>
  <dc:creator>Jana Oravcová</dc:creator>
  <cp:keywords/>
  <dc:description/>
  <cp:lastModifiedBy>Jana Oravcová</cp:lastModifiedBy>
  <cp:revision>7</cp:revision>
  <cp:lastPrinted>2013-06-01T13:57:00Z</cp:lastPrinted>
  <dcterms:created xsi:type="dcterms:W3CDTF">2013-06-01T13:06:00Z</dcterms:created>
  <dcterms:modified xsi:type="dcterms:W3CDTF">2013-06-01T13:58:00Z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0x0101006DC6CDD897236648814918DF821AA7F8</vt:lpwstr>
  </property>
  <property fmtid="{D5CDD505-2E9C-101B-9397-08002B2CF9AE}" pid="3" name="TaxKeywordTaxHTField">
    <vt:lpwstr/>
  </property>
  <property fmtid="{D5CDD505-2E9C-101B-9397-08002B2CF9AE}" pid="4" name="TaxKeyword">
    <vt:lpwstr/>
  </property>
</Properties>
</file>